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9F" w:rsidRDefault="00390D9F">
      <w:pPr>
        <w:rPr>
          <w:rFonts w:ascii="Times New Roman" w:hAnsi="Times New Roman" w:cs="Times New Roman"/>
          <w:sz w:val="28"/>
          <w:szCs w:val="28"/>
        </w:rPr>
      </w:pPr>
    </w:p>
    <w:tbl>
      <w:tblPr>
        <w:tblW w:w="20388" w:type="dxa"/>
        <w:tblInd w:w="-426" w:type="dxa"/>
        <w:tblLayout w:type="fixed"/>
        <w:tblLook w:val="0000" w:firstRow="0" w:lastRow="0" w:firstColumn="0" w:lastColumn="0" w:noHBand="0" w:noVBand="0"/>
      </w:tblPr>
      <w:tblGrid>
        <w:gridCol w:w="6063"/>
        <w:gridCol w:w="4110"/>
        <w:gridCol w:w="5103"/>
        <w:gridCol w:w="5112"/>
      </w:tblGrid>
      <w:tr w:rsidR="00390D9F" w:rsidTr="00390D9F">
        <w:trPr>
          <w:cantSplit/>
          <w:trHeight w:val="268"/>
          <w:tblHeader/>
        </w:trPr>
        <w:tc>
          <w:tcPr>
            <w:tcW w:w="6063" w:type="dxa"/>
          </w:tcPr>
          <w:p w:rsidR="00390D9F" w:rsidRDefault="00390D9F" w:rsidP="00390D9F">
            <w:pPr>
              <w:pStyle w:val="20"/>
              <w:pBdr>
                <w:top w:val="nil"/>
                <w:left w:val="nil"/>
                <w:bottom w:val="nil"/>
                <w:right w:val="nil"/>
                <w:between w:val="nil"/>
              </w:pBdr>
              <w:shd w:val="clear" w:color="auto" w:fill="auto"/>
              <w:spacing w:after="200" w:line="276" w:lineRule="auto"/>
              <w:ind w:firstLine="0"/>
              <w:jc w:val="left"/>
              <w:rPr>
                <w:color w:val="000000"/>
                <w:sz w:val="22"/>
                <w:szCs w:val="22"/>
              </w:rPr>
            </w:pPr>
          </w:p>
          <w:p w:rsidR="00390D9F" w:rsidRDefault="00390D9F" w:rsidP="00390D9F">
            <w:pPr>
              <w:pStyle w:val="20"/>
              <w:pBdr>
                <w:top w:val="nil"/>
                <w:left w:val="nil"/>
                <w:bottom w:val="nil"/>
                <w:right w:val="nil"/>
                <w:between w:val="nil"/>
              </w:pBdr>
              <w:shd w:val="clear" w:color="auto" w:fill="auto"/>
              <w:spacing w:after="200" w:line="276" w:lineRule="auto"/>
              <w:ind w:firstLine="0"/>
              <w:jc w:val="left"/>
              <w:rPr>
                <w:color w:val="000000"/>
                <w:sz w:val="22"/>
                <w:szCs w:val="22"/>
              </w:rPr>
            </w:pPr>
            <w:r>
              <w:rPr>
                <w:color w:val="000000"/>
                <w:sz w:val="22"/>
                <w:szCs w:val="22"/>
              </w:rPr>
              <w:t xml:space="preserve">             </w:t>
            </w:r>
          </w:p>
        </w:tc>
        <w:tc>
          <w:tcPr>
            <w:tcW w:w="4110" w:type="dxa"/>
          </w:tcPr>
          <w:p w:rsidR="00390D9F" w:rsidRDefault="00390D9F" w:rsidP="00390D9F">
            <w:pPr>
              <w:pStyle w:val="20"/>
              <w:pBdr>
                <w:top w:val="nil"/>
                <w:left w:val="nil"/>
                <w:bottom w:val="nil"/>
                <w:right w:val="nil"/>
                <w:between w:val="nil"/>
              </w:pBdr>
              <w:shd w:val="clear" w:color="auto" w:fill="auto"/>
              <w:ind w:firstLine="0"/>
              <w:jc w:val="left"/>
              <w:rPr>
                <w:color w:val="000000"/>
              </w:rPr>
            </w:pPr>
            <w:r>
              <w:rPr>
                <w:b/>
                <w:i/>
                <w:color w:val="000000"/>
                <w:sz w:val="22"/>
                <w:szCs w:val="22"/>
              </w:rPr>
              <w:t xml:space="preserve">  </w:t>
            </w:r>
            <w:r>
              <w:rPr>
                <w:b/>
                <w:color w:val="000000"/>
              </w:rPr>
              <w:t xml:space="preserve">   ЗАТВЕРДЖЕНО</w:t>
            </w:r>
          </w:p>
          <w:p w:rsidR="00390D9F" w:rsidRDefault="00390D9F" w:rsidP="00390D9F">
            <w:pPr>
              <w:pStyle w:val="20"/>
              <w:pBdr>
                <w:top w:val="nil"/>
                <w:left w:val="nil"/>
                <w:bottom w:val="nil"/>
                <w:right w:val="nil"/>
                <w:between w:val="nil"/>
              </w:pBdr>
              <w:shd w:val="clear" w:color="auto" w:fill="auto"/>
              <w:ind w:left="-141" w:firstLine="33"/>
              <w:jc w:val="left"/>
              <w:rPr>
                <w:color w:val="000000"/>
              </w:rPr>
            </w:pPr>
            <w:r>
              <w:rPr>
                <w:b/>
                <w:color w:val="000000"/>
              </w:rPr>
              <w:t xml:space="preserve">        </w:t>
            </w:r>
            <w:r>
              <w:rPr>
                <w:color w:val="000000"/>
              </w:rPr>
              <w:t xml:space="preserve">рішенням сорок другої сесії </w:t>
            </w:r>
          </w:p>
          <w:p w:rsidR="00390D9F" w:rsidRDefault="00390D9F" w:rsidP="00390D9F">
            <w:pPr>
              <w:pStyle w:val="20"/>
              <w:pBdr>
                <w:top w:val="nil"/>
                <w:left w:val="nil"/>
                <w:bottom w:val="nil"/>
                <w:right w:val="nil"/>
                <w:between w:val="nil"/>
              </w:pBdr>
              <w:shd w:val="clear" w:color="auto" w:fill="auto"/>
              <w:ind w:left="-141" w:firstLine="33"/>
              <w:jc w:val="left"/>
              <w:rPr>
                <w:color w:val="000000"/>
              </w:rPr>
            </w:pPr>
            <w:r>
              <w:rPr>
                <w:color w:val="000000"/>
              </w:rPr>
              <w:t xml:space="preserve">        </w:t>
            </w:r>
            <w:r>
              <w:t>Сергіївської</w:t>
            </w:r>
            <w:r>
              <w:rPr>
                <w:color w:val="000000"/>
              </w:rPr>
              <w:t xml:space="preserve"> сільської ради</w:t>
            </w:r>
          </w:p>
          <w:p w:rsidR="00390D9F" w:rsidRDefault="00390D9F" w:rsidP="00390D9F">
            <w:pPr>
              <w:pStyle w:val="20"/>
              <w:pBdr>
                <w:top w:val="nil"/>
                <w:left w:val="nil"/>
                <w:bottom w:val="nil"/>
                <w:right w:val="nil"/>
                <w:between w:val="nil"/>
              </w:pBdr>
              <w:shd w:val="clear" w:color="auto" w:fill="auto"/>
              <w:ind w:left="-141" w:firstLine="33"/>
              <w:jc w:val="left"/>
              <w:rPr>
                <w:color w:val="000000"/>
              </w:rPr>
            </w:pPr>
            <w:r>
              <w:rPr>
                <w:color w:val="000000"/>
              </w:rPr>
              <w:t xml:space="preserve">        восьмого  скликання</w:t>
            </w:r>
          </w:p>
          <w:p w:rsidR="00390D9F" w:rsidRDefault="00390D9F" w:rsidP="00390D9F">
            <w:pPr>
              <w:pStyle w:val="20"/>
              <w:pBdr>
                <w:top w:val="nil"/>
                <w:left w:val="nil"/>
                <w:bottom w:val="nil"/>
                <w:right w:val="nil"/>
                <w:between w:val="nil"/>
              </w:pBdr>
              <w:shd w:val="clear" w:color="auto" w:fill="auto"/>
              <w:ind w:left="-141" w:firstLine="33"/>
              <w:jc w:val="left"/>
              <w:rPr>
                <w:color w:val="000000"/>
              </w:rPr>
            </w:pPr>
            <w:r>
              <w:rPr>
                <w:color w:val="000000"/>
              </w:rPr>
              <w:t xml:space="preserve">        від  30.05.2025 року             </w:t>
            </w:r>
          </w:p>
          <w:p w:rsidR="00390D9F" w:rsidRDefault="00390D9F" w:rsidP="00390D9F">
            <w:pPr>
              <w:pStyle w:val="20"/>
              <w:pBdr>
                <w:top w:val="nil"/>
                <w:left w:val="nil"/>
                <w:bottom w:val="nil"/>
                <w:right w:val="nil"/>
                <w:between w:val="nil"/>
              </w:pBdr>
              <w:shd w:val="clear" w:color="auto" w:fill="auto"/>
              <w:ind w:left="-141" w:firstLine="33"/>
              <w:rPr>
                <w:color w:val="000000"/>
              </w:rPr>
            </w:pPr>
            <w:r>
              <w:rPr>
                <w:color w:val="000000"/>
              </w:rPr>
              <w:t xml:space="preserve">       </w:t>
            </w:r>
          </w:p>
          <w:p w:rsidR="00390D9F" w:rsidRDefault="00390D9F" w:rsidP="00390D9F">
            <w:pPr>
              <w:pStyle w:val="20"/>
              <w:pBdr>
                <w:top w:val="nil"/>
                <w:left w:val="nil"/>
                <w:bottom w:val="nil"/>
                <w:right w:val="nil"/>
                <w:between w:val="nil"/>
              </w:pBdr>
              <w:shd w:val="clear" w:color="auto" w:fill="auto"/>
              <w:ind w:left="-141" w:firstLine="33"/>
              <w:rPr>
                <w:color w:val="000000"/>
              </w:rPr>
            </w:pPr>
            <w:r>
              <w:rPr>
                <w:color w:val="000000"/>
              </w:rPr>
              <w:t xml:space="preserve">       Сільський голова </w:t>
            </w:r>
          </w:p>
          <w:p w:rsidR="00390D9F" w:rsidRDefault="00390D9F" w:rsidP="00390D9F">
            <w:pPr>
              <w:pStyle w:val="20"/>
              <w:pBdr>
                <w:top w:val="nil"/>
                <w:left w:val="nil"/>
                <w:bottom w:val="nil"/>
                <w:right w:val="nil"/>
                <w:between w:val="nil"/>
              </w:pBdr>
              <w:shd w:val="clear" w:color="auto" w:fill="auto"/>
              <w:ind w:left="-141" w:firstLine="33"/>
              <w:rPr>
                <w:color w:val="000000"/>
              </w:rPr>
            </w:pPr>
            <w:r>
              <w:rPr>
                <w:color w:val="000000"/>
              </w:rPr>
              <w:t xml:space="preserve">                        </w:t>
            </w:r>
            <w:r>
              <w:t>Ігор ЛІДОВИЙ</w:t>
            </w:r>
          </w:p>
          <w:p w:rsidR="00390D9F" w:rsidRDefault="00390D9F" w:rsidP="00390D9F">
            <w:pPr>
              <w:pStyle w:val="20"/>
              <w:pBdr>
                <w:top w:val="nil"/>
                <w:left w:val="nil"/>
                <w:bottom w:val="nil"/>
                <w:right w:val="nil"/>
                <w:between w:val="nil"/>
              </w:pBdr>
              <w:shd w:val="clear" w:color="auto" w:fill="auto"/>
              <w:spacing w:after="200" w:line="276" w:lineRule="auto"/>
              <w:ind w:left="-141" w:firstLine="33"/>
              <w:jc w:val="left"/>
              <w:rPr>
                <w:color w:val="000000"/>
                <w:sz w:val="22"/>
                <w:szCs w:val="22"/>
              </w:rPr>
            </w:pPr>
            <w:r>
              <w:rPr>
                <w:color w:val="000000"/>
                <w:sz w:val="22"/>
                <w:szCs w:val="22"/>
              </w:rPr>
              <w:t xml:space="preserve">    </w:t>
            </w:r>
          </w:p>
        </w:tc>
        <w:tc>
          <w:tcPr>
            <w:tcW w:w="5103" w:type="dxa"/>
          </w:tcPr>
          <w:p w:rsidR="00390D9F" w:rsidRDefault="00390D9F" w:rsidP="00390D9F">
            <w:pPr>
              <w:pStyle w:val="20"/>
              <w:pBdr>
                <w:top w:val="nil"/>
                <w:left w:val="nil"/>
                <w:bottom w:val="nil"/>
                <w:right w:val="nil"/>
                <w:between w:val="nil"/>
              </w:pBdr>
              <w:shd w:val="clear" w:color="auto" w:fill="auto"/>
              <w:spacing w:after="200" w:line="276" w:lineRule="auto"/>
              <w:ind w:firstLine="0"/>
              <w:jc w:val="left"/>
              <w:rPr>
                <w:color w:val="000000"/>
                <w:sz w:val="22"/>
                <w:szCs w:val="22"/>
              </w:rPr>
            </w:pPr>
          </w:p>
          <w:p w:rsidR="00390D9F" w:rsidRDefault="00390D9F" w:rsidP="00390D9F">
            <w:pPr>
              <w:pStyle w:val="20"/>
              <w:pBdr>
                <w:top w:val="nil"/>
                <w:left w:val="nil"/>
                <w:bottom w:val="nil"/>
                <w:right w:val="nil"/>
                <w:between w:val="nil"/>
              </w:pBdr>
              <w:shd w:val="clear" w:color="auto" w:fill="auto"/>
              <w:spacing w:after="200" w:line="276" w:lineRule="auto"/>
              <w:ind w:firstLine="0"/>
              <w:jc w:val="left"/>
              <w:rPr>
                <w:color w:val="000000"/>
                <w:sz w:val="22"/>
                <w:szCs w:val="22"/>
              </w:rPr>
            </w:pPr>
          </w:p>
        </w:tc>
        <w:tc>
          <w:tcPr>
            <w:tcW w:w="5112" w:type="dxa"/>
          </w:tcPr>
          <w:p w:rsidR="00390D9F" w:rsidRDefault="00390D9F" w:rsidP="00390D9F">
            <w:pPr>
              <w:pStyle w:val="20"/>
              <w:pBdr>
                <w:top w:val="nil"/>
                <w:left w:val="nil"/>
                <w:bottom w:val="nil"/>
                <w:right w:val="nil"/>
                <w:between w:val="nil"/>
              </w:pBdr>
              <w:shd w:val="clear" w:color="auto" w:fill="auto"/>
              <w:spacing w:after="200" w:line="276" w:lineRule="auto"/>
              <w:ind w:firstLine="0"/>
              <w:jc w:val="left"/>
              <w:rPr>
                <w:color w:val="000000"/>
                <w:sz w:val="22"/>
                <w:szCs w:val="22"/>
              </w:rPr>
            </w:pPr>
          </w:p>
        </w:tc>
      </w:tr>
    </w:tbl>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r>
        <w:rPr>
          <w:b/>
          <w:color w:val="000000"/>
          <w:sz w:val="24"/>
          <w:szCs w:val="24"/>
        </w:rPr>
        <w:t xml:space="preserve">              </w:t>
      </w: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r>
        <w:rPr>
          <w:b/>
          <w:color w:val="000000"/>
          <w:sz w:val="24"/>
          <w:szCs w:val="24"/>
        </w:rPr>
        <w:t xml:space="preserve">                </w:t>
      </w:r>
    </w:p>
    <w:p w:rsidR="00390D9F" w:rsidRDefault="00390D9F" w:rsidP="00390D9F">
      <w:pPr>
        <w:pStyle w:val="20"/>
        <w:pBdr>
          <w:top w:val="nil"/>
          <w:left w:val="nil"/>
          <w:bottom w:val="nil"/>
          <w:right w:val="nil"/>
          <w:between w:val="nil"/>
        </w:pBdr>
        <w:shd w:val="clear" w:color="auto" w:fill="auto"/>
        <w:ind w:firstLine="0"/>
        <w:jc w:val="center"/>
        <w:rPr>
          <w:b/>
          <w:color w:val="000000"/>
          <w:sz w:val="24"/>
          <w:szCs w:val="24"/>
        </w:rPr>
      </w:pPr>
    </w:p>
    <w:p w:rsidR="00390D9F" w:rsidRDefault="00390D9F" w:rsidP="00390D9F">
      <w:pPr>
        <w:pStyle w:val="20"/>
        <w:pBdr>
          <w:top w:val="nil"/>
          <w:left w:val="nil"/>
          <w:bottom w:val="nil"/>
          <w:right w:val="nil"/>
          <w:between w:val="nil"/>
        </w:pBdr>
        <w:shd w:val="clear" w:color="auto" w:fill="auto"/>
        <w:ind w:firstLine="0"/>
        <w:jc w:val="left"/>
        <w:rPr>
          <w:b/>
          <w:color w:val="000000"/>
          <w:sz w:val="24"/>
          <w:szCs w:val="24"/>
        </w:rPr>
      </w:pPr>
    </w:p>
    <w:p w:rsidR="00390D9F" w:rsidRDefault="00390D9F" w:rsidP="00390D9F">
      <w:pPr>
        <w:pStyle w:val="20"/>
        <w:widowControl w:val="0"/>
        <w:pBdr>
          <w:top w:val="nil"/>
          <w:left w:val="nil"/>
          <w:bottom w:val="nil"/>
          <w:right w:val="nil"/>
          <w:between w:val="nil"/>
        </w:pBdr>
        <w:ind w:firstLine="0"/>
        <w:jc w:val="left"/>
        <w:rPr>
          <w:color w:val="000000"/>
        </w:rPr>
      </w:pPr>
      <w:r>
        <w:rPr>
          <w:b/>
          <w:color w:val="000000"/>
        </w:rPr>
        <w:t xml:space="preserve">                                               </w:t>
      </w:r>
    </w:p>
    <w:p w:rsidR="00390D9F" w:rsidRDefault="00390D9F" w:rsidP="00390D9F">
      <w:pPr>
        <w:pStyle w:val="20"/>
        <w:widowControl w:val="0"/>
        <w:pBdr>
          <w:top w:val="nil"/>
          <w:left w:val="nil"/>
          <w:bottom w:val="nil"/>
          <w:right w:val="nil"/>
          <w:between w:val="nil"/>
        </w:pBdr>
        <w:ind w:firstLine="0"/>
        <w:jc w:val="left"/>
        <w:rPr>
          <w:color w:val="000000"/>
        </w:rPr>
      </w:pPr>
    </w:p>
    <w:p w:rsidR="00390D9F" w:rsidRPr="00390D9F" w:rsidRDefault="00390D9F" w:rsidP="00390D9F">
      <w:pPr>
        <w:pStyle w:val="a6"/>
        <w:widowControl w:val="0"/>
        <w:jc w:val="center"/>
        <w:rPr>
          <w:sz w:val="44"/>
          <w:szCs w:val="44"/>
        </w:rPr>
      </w:pPr>
      <w:bookmarkStart w:id="0" w:name="_heading=h.np159pn1b9jy" w:colFirst="0" w:colLast="0"/>
      <w:bookmarkEnd w:id="0"/>
      <w:r w:rsidRPr="00390D9F">
        <w:rPr>
          <w:sz w:val="44"/>
          <w:szCs w:val="44"/>
        </w:rPr>
        <w:t>Статут</w:t>
      </w:r>
    </w:p>
    <w:bookmarkStart w:id="1" w:name="_heading=h.sgwwaxgciqb4" w:colFirst="0" w:colLast="0" w:displacedByCustomXml="next"/>
    <w:bookmarkEnd w:id="1" w:displacedByCustomXml="next"/>
    <w:sdt>
      <w:sdtPr>
        <w:rPr>
          <w:sz w:val="44"/>
          <w:szCs w:val="44"/>
        </w:rPr>
        <w:tag w:val="goog_rdk_0"/>
        <w:id w:val="5950440"/>
      </w:sdtPr>
      <w:sdtContent>
        <w:p w:rsidR="00390D9F" w:rsidRPr="00390D9F" w:rsidRDefault="00390D9F" w:rsidP="00390D9F">
          <w:pPr>
            <w:pStyle w:val="a6"/>
            <w:widowControl w:val="0"/>
            <w:jc w:val="center"/>
            <w:rPr>
              <w:sz w:val="44"/>
              <w:szCs w:val="44"/>
            </w:rPr>
          </w:pPr>
          <w:r w:rsidRPr="00390D9F">
            <w:rPr>
              <w:sz w:val="44"/>
              <w:szCs w:val="44"/>
            </w:rPr>
            <w:t>Сергіївської сільської територіальної громади</w:t>
          </w:r>
        </w:p>
      </w:sdtContent>
    </w:sdt>
    <w:p w:rsidR="00390D9F" w:rsidRPr="00390D9F" w:rsidRDefault="00390D9F" w:rsidP="00390D9F">
      <w:pPr>
        <w:pStyle w:val="20"/>
        <w:widowControl w:val="0"/>
        <w:pBdr>
          <w:top w:val="nil"/>
          <w:left w:val="nil"/>
          <w:bottom w:val="nil"/>
          <w:right w:val="nil"/>
          <w:between w:val="nil"/>
        </w:pBdr>
        <w:ind w:firstLine="0"/>
        <w:jc w:val="center"/>
        <w:rPr>
          <w:color w:val="000000"/>
          <w:sz w:val="44"/>
          <w:szCs w:val="44"/>
        </w:rPr>
      </w:pPr>
    </w:p>
    <w:p w:rsidR="00390D9F" w:rsidRDefault="00390D9F">
      <w:pPr>
        <w:rPr>
          <w:rFonts w:ascii="Times New Roman" w:hAnsi="Times New Roman" w:cs="Times New Roman"/>
          <w:sz w:val="28"/>
          <w:szCs w:val="28"/>
        </w:rPr>
      </w:pPr>
    </w:p>
    <w:p w:rsidR="008C79D1" w:rsidRDefault="008C79D1" w:rsidP="00717D5D">
      <w:pPr>
        <w:rPr>
          <w:rFonts w:ascii="Times New Roman" w:hAnsi="Times New Roman" w:cs="Times New Roman"/>
          <w:sz w:val="28"/>
          <w:szCs w:val="28"/>
        </w:rPr>
      </w:pPr>
    </w:p>
    <w:p w:rsidR="008C79D1" w:rsidRDefault="008C79D1"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717D5D">
      <w:pPr>
        <w:rPr>
          <w:rFonts w:ascii="Times New Roman" w:hAnsi="Times New Roman" w:cs="Times New Roman"/>
          <w:sz w:val="28"/>
          <w:szCs w:val="28"/>
        </w:rPr>
      </w:pPr>
    </w:p>
    <w:p w:rsidR="00390D9F" w:rsidRDefault="00390D9F" w:rsidP="00390D9F">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Сергіївка</w:t>
      </w:r>
      <w:proofErr w:type="spellEnd"/>
      <w:r>
        <w:rPr>
          <w:rFonts w:ascii="Times New Roman" w:hAnsi="Times New Roman" w:cs="Times New Roman"/>
          <w:sz w:val="28"/>
          <w:szCs w:val="28"/>
        </w:rPr>
        <w:t xml:space="preserve"> 2025 рік</w:t>
      </w:r>
    </w:p>
    <w:p w:rsidR="00390D9F" w:rsidRDefault="00390D9F" w:rsidP="00717D5D">
      <w:pPr>
        <w:rPr>
          <w:rFonts w:ascii="Times New Roman" w:hAnsi="Times New Roman" w:cs="Times New Roman"/>
          <w:sz w:val="28"/>
          <w:szCs w:val="28"/>
        </w:rPr>
      </w:pPr>
      <w:r>
        <w:rPr>
          <w:rFonts w:ascii="Times New Roman" w:hAnsi="Times New Roman" w:cs="Times New Roman"/>
          <w:sz w:val="28"/>
          <w:szCs w:val="28"/>
        </w:rPr>
        <w:lastRenderedPageBreak/>
        <w:t>Зміст</w:t>
      </w:r>
    </w:p>
    <w:tbl>
      <w:tblPr>
        <w:tblStyle w:val="a5"/>
        <w:tblW w:w="0" w:type="auto"/>
        <w:tblLook w:val="04A0" w:firstRow="1" w:lastRow="0" w:firstColumn="1" w:lastColumn="0" w:noHBand="0" w:noVBand="1"/>
      </w:tblPr>
      <w:tblGrid>
        <w:gridCol w:w="8784"/>
        <w:gridCol w:w="845"/>
      </w:tblGrid>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Розділ І. Загальні положення</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6</w:t>
            </w:r>
          </w:p>
        </w:tc>
      </w:tr>
      <w:tr w:rsidR="008C79D1" w:rsidTr="008C79D1">
        <w:tc>
          <w:tcPr>
            <w:tcW w:w="8784" w:type="dxa"/>
          </w:tcPr>
          <w:p w:rsidR="008C79D1" w:rsidRPr="00807726" w:rsidRDefault="008C79D1" w:rsidP="008C79D1">
            <w:pPr>
              <w:rPr>
                <w:rFonts w:ascii="Times New Roman" w:hAnsi="Times New Roman" w:cs="Times New Roman"/>
                <w:sz w:val="28"/>
                <w:szCs w:val="28"/>
              </w:rPr>
            </w:pPr>
            <w:r w:rsidRPr="00807726">
              <w:rPr>
                <w:rFonts w:ascii="Times New Roman" w:hAnsi="Times New Roman" w:cs="Times New Roman"/>
                <w:sz w:val="28"/>
                <w:szCs w:val="28"/>
              </w:rPr>
              <w:t>Глава 1.1. Загальна характеристика та особливості</w:t>
            </w:r>
          </w:p>
          <w:p w:rsidR="008C79D1" w:rsidRDefault="008C79D1" w:rsidP="008C79D1">
            <w:pPr>
              <w:rPr>
                <w:rFonts w:ascii="Times New Roman" w:hAnsi="Times New Roman" w:cs="Times New Roman"/>
                <w:sz w:val="28"/>
                <w:szCs w:val="28"/>
              </w:rPr>
            </w:pPr>
            <w:r w:rsidRPr="00807726">
              <w:rPr>
                <w:rFonts w:ascii="Times New Roman" w:hAnsi="Times New Roman" w:cs="Times New Roman"/>
                <w:sz w:val="28"/>
                <w:szCs w:val="28"/>
              </w:rPr>
              <w:t>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6</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1. Територіальна громада</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6</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2. Адміністративний центр 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6</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3. Територія 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6</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4. Символіка 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7</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5. Місцеві свята</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7</w:t>
            </w:r>
          </w:p>
        </w:tc>
      </w:tr>
      <w:tr w:rsidR="008C79D1" w:rsidTr="008C79D1">
        <w:tc>
          <w:tcPr>
            <w:tcW w:w="8784" w:type="dxa"/>
          </w:tcPr>
          <w:p w:rsidR="008C79D1" w:rsidRDefault="008C79D1" w:rsidP="00717D5D">
            <w:pPr>
              <w:rPr>
                <w:rFonts w:ascii="Times New Roman" w:hAnsi="Times New Roman" w:cs="Times New Roman"/>
                <w:sz w:val="28"/>
                <w:szCs w:val="28"/>
              </w:rPr>
            </w:pPr>
            <w:r w:rsidRPr="00807726">
              <w:rPr>
                <w:rFonts w:ascii="Times New Roman" w:hAnsi="Times New Roman" w:cs="Times New Roman"/>
                <w:sz w:val="28"/>
                <w:szCs w:val="28"/>
              </w:rPr>
              <w:t>Стаття 6. Почесні відзнаки 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7</w:t>
            </w:r>
          </w:p>
        </w:tc>
      </w:tr>
      <w:tr w:rsidR="008C79D1"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Глава 1.2. Засади здійснення місцевого самоврядування на</w:t>
            </w:r>
          </w:p>
          <w:p w:rsidR="008C79D1"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території територіальної громади</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7</w:t>
            </w:r>
          </w:p>
        </w:tc>
      </w:tr>
      <w:tr w:rsidR="008C79D1" w:rsidTr="008C79D1">
        <w:tc>
          <w:tcPr>
            <w:tcW w:w="8784" w:type="dxa"/>
          </w:tcPr>
          <w:p w:rsidR="008C79D1" w:rsidRPr="00807726" w:rsidRDefault="006F11E7" w:rsidP="001D2865">
            <w:pPr>
              <w:rPr>
                <w:rFonts w:ascii="Times New Roman" w:hAnsi="Times New Roman" w:cs="Times New Roman"/>
                <w:sz w:val="28"/>
                <w:szCs w:val="28"/>
              </w:rPr>
            </w:pPr>
            <w:r w:rsidRPr="006F11E7">
              <w:rPr>
                <w:rFonts w:ascii="Times New Roman" w:hAnsi="Times New Roman" w:cs="Times New Roman"/>
                <w:sz w:val="28"/>
                <w:szCs w:val="28"/>
              </w:rPr>
              <w:t>Стаття 7. Зміст місцевого самоврядування</w:t>
            </w:r>
          </w:p>
        </w:tc>
        <w:tc>
          <w:tcPr>
            <w:tcW w:w="845" w:type="dxa"/>
          </w:tcPr>
          <w:p w:rsidR="008C79D1" w:rsidRDefault="006F11E7" w:rsidP="00717D5D">
            <w:pPr>
              <w:rPr>
                <w:rFonts w:ascii="Times New Roman" w:hAnsi="Times New Roman" w:cs="Times New Roman"/>
                <w:sz w:val="28"/>
                <w:szCs w:val="28"/>
              </w:rPr>
            </w:pPr>
            <w:r>
              <w:rPr>
                <w:rFonts w:ascii="Times New Roman" w:hAnsi="Times New Roman" w:cs="Times New Roman"/>
                <w:sz w:val="28"/>
                <w:szCs w:val="28"/>
              </w:rPr>
              <w:t>7-8</w:t>
            </w:r>
          </w:p>
        </w:tc>
      </w:tr>
      <w:tr w:rsidR="001D2865" w:rsidTr="008C79D1">
        <w:tc>
          <w:tcPr>
            <w:tcW w:w="8784" w:type="dxa"/>
          </w:tcPr>
          <w:p w:rsidR="001D2865" w:rsidRPr="00807726" w:rsidRDefault="001D2865" w:rsidP="00717D5D">
            <w:pPr>
              <w:rPr>
                <w:rFonts w:ascii="Times New Roman" w:hAnsi="Times New Roman" w:cs="Times New Roman"/>
                <w:sz w:val="28"/>
                <w:szCs w:val="28"/>
              </w:rPr>
            </w:pPr>
            <w:r w:rsidRPr="00807726">
              <w:rPr>
                <w:rFonts w:ascii="Times New Roman" w:hAnsi="Times New Roman" w:cs="Times New Roman"/>
                <w:sz w:val="28"/>
                <w:szCs w:val="28"/>
              </w:rPr>
              <w:t>Стаття 8. Учасники місцевого самоврядування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8</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9. Засади участі жителів у вирішенні питань</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 xml:space="preserve">місцевого значення (засади </w:t>
            </w:r>
            <w:proofErr w:type="spellStart"/>
            <w:r w:rsidRPr="00807726">
              <w:rPr>
                <w:rFonts w:ascii="Times New Roman" w:hAnsi="Times New Roman" w:cs="Times New Roman"/>
                <w:sz w:val="28"/>
                <w:szCs w:val="28"/>
              </w:rPr>
              <w:t>партисипативного</w:t>
            </w:r>
            <w:proofErr w:type="spellEnd"/>
            <w:r w:rsidRPr="00807726">
              <w:rPr>
                <w:rFonts w:ascii="Times New Roman" w:hAnsi="Times New Roman" w:cs="Times New Roman"/>
                <w:sz w:val="28"/>
                <w:szCs w:val="28"/>
              </w:rPr>
              <w:t xml:space="preserve"> управління)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8-9</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10. Статут територіальної громади</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9-10</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11. Акти (рішення) органів місцевого самоврядування, Голови</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10</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Глава 1.3. Права та обов’язки жителів у вирішенні питань</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місцевого значення, гарантії їх прав</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10</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12. Умови реалізації жителями прав та обов’язків у</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вирішенні питань місцевого значення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10</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13. Права жителів</w:t>
            </w:r>
          </w:p>
        </w:tc>
        <w:tc>
          <w:tcPr>
            <w:tcW w:w="845" w:type="dxa"/>
          </w:tcPr>
          <w:p w:rsidR="001D2865" w:rsidRDefault="006F11E7" w:rsidP="006F11E7">
            <w:pPr>
              <w:ind w:left="-103"/>
              <w:rPr>
                <w:rFonts w:ascii="Times New Roman" w:hAnsi="Times New Roman" w:cs="Times New Roman"/>
                <w:sz w:val="28"/>
                <w:szCs w:val="28"/>
              </w:rPr>
            </w:pPr>
            <w:r>
              <w:rPr>
                <w:rFonts w:ascii="Times New Roman" w:hAnsi="Times New Roman" w:cs="Times New Roman"/>
                <w:sz w:val="28"/>
                <w:szCs w:val="28"/>
              </w:rPr>
              <w:t>10-11</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14. Обов’язки жителів</w:t>
            </w:r>
          </w:p>
        </w:tc>
        <w:tc>
          <w:tcPr>
            <w:tcW w:w="845" w:type="dxa"/>
          </w:tcPr>
          <w:p w:rsidR="001D2865" w:rsidRDefault="006F11E7" w:rsidP="006F11E7">
            <w:pPr>
              <w:ind w:left="-103"/>
              <w:rPr>
                <w:rFonts w:ascii="Times New Roman" w:hAnsi="Times New Roman" w:cs="Times New Roman"/>
                <w:sz w:val="28"/>
                <w:szCs w:val="28"/>
              </w:rPr>
            </w:pPr>
            <w:r>
              <w:rPr>
                <w:rFonts w:ascii="Times New Roman" w:hAnsi="Times New Roman" w:cs="Times New Roman"/>
                <w:sz w:val="28"/>
                <w:szCs w:val="28"/>
              </w:rPr>
              <w:t>11-12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15. Гарантії прав жителів</w:t>
            </w:r>
          </w:p>
        </w:tc>
        <w:tc>
          <w:tcPr>
            <w:tcW w:w="845" w:type="dxa"/>
          </w:tcPr>
          <w:p w:rsidR="006F11E7" w:rsidRDefault="006F11E7" w:rsidP="00717D5D">
            <w:pPr>
              <w:rPr>
                <w:rFonts w:ascii="Times New Roman" w:hAnsi="Times New Roman" w:cs="Times New Roman"/>
                <w:sz w:val="28"/>
                <w:szCs w:val="28"/>
              </w:rPr>
            </w:pPr>
            <w:r>
              <w:rPr>
                <w:rFonts w:ascii="Times New Roman" w:hAnsi="Times New Roman" w:cs="Times New Roman"/>
                <w:sz w:val="28"/>
                <w:szCs w:val="28"/>
              </w:rPr>
              <w:t>12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Розділ ІІ. Форми та порядок участі територіальної громади у</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вирішенні питань місцевого значення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13</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16. Форми участі територіальної громади у вирішенні</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питань місцевого значення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13</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17. Місцевий референдум</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13</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18. Загальні збори (конференція) жителів</w:t>
            </w:r>
          </w:p>
        </w:tc>
        <w:tc>
          <w:tcPr>
            <w:tcW w:w="845" w:type="dxa"/>
          </w:tcPr>
          <w:p w:rsidR="001D2865" w:rsidRDefault="006F11E7" w:rsidP="006F11E7">
            <w:pPr>
              <w:ind w:left="-103"/>
              <w:rPr>
                <w:rFonts w:ascii="Times New Roman" w:hAnsi="Times New Roman" w:cs="Times New Roman"/>
                <w:sz w:val="28"/>
                <w:szCs w:val="28"/>
              </w:rPr>
            </w:pPr>
            <w:r>
              <w:rPr>
                <w:rFonts w:ascii="Times New Roman" w:hAnsi="Times New Roman" w:cs="Times New Roman"/>
                <w:sz w:val="28"/>
                <w:szCs w:val="28"/>
              </w:rPr>
              <w:t>13-14</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19. Участь жителів у плануванні та розподілі коштів</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місцевого бюджету</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14</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20. Місцеві ініціативи, інші форми звернень жителів</w:t>
            </w:r>
          </w:p>
        </w:tc>
        <w:tc>
          <w:tcPr>
            <w:tcW w:w="845" w:type="dxa"/>
          </w:tcPr>
          <w:p w:rsidR="001D2865" w:rsidRDefault="006F11E7" w:rsidP="006F11E7">
            <w:pPr>
              <w:ind w:left="-103"/>
              <w:rPr>
                <w:rFonts w:ascii="Times New Roman" w:hAnsi="Times New Roman" w:cs="Times New Roman"/>
                <w:sz w:val="28"/>
                <w:szCs w:val="28"/>
              </w:rPr>
            </w:pPr>
            <w:r>
              <w:rPr>
                <w:rFonts w:ascii="Times New Roman" w:hAnsi="Times New Roman" w:cs="Times New Roman"/>
                <w:sz w:val="28"/>
                <w:szCs w:val="28"/>
              </w:rPr>
              <w:t>14-15</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21. Громадські слухання, консультації з громадськістю,</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публічні консультації, інші громадські обговорення</w:t>
            </w:r>
          </w:p>
        </w:tc>
        <w:tc>
          <w:tcPr>
            <w:tcW w:w="845" w:type="dxa"/>
          </w:tcPr>
          <w:p w:rsidR="001D2865" w:rsidRDefault="006F11E7" w:rsidP="006F11E7">
            <w:pPr>
              <w:ind w:left="-103"/>
              <w:rPr>
                <w:rFonts w:ascii="Times New Roman" w:hAnsi="Times New Roman" w:cs="Times New Roman"/>
                <w:sz w:val="28"/>
                <w:szCs w:val="28"/>
              </w:rPr>
            </w:pPr>
            <w:r>
              <w:rPr>
                <w:rFonts w:ascii="Times New Roman" w:hAnsi="Times New Roman" w:cs="Times New Roman"/>
                <w:sz w:val="28"/>
                <w:szCs w:val="28"/>
              </w:rPr>
              <w:t>15-16</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22. Консультативно-дорадчі органи при органах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та/або посадових особах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інші форми залучення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16</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23. Громадське оцінювання діяльності органів та</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 інша наглядова діяльність</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16</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Розділ ІІІ. Особливості організації роботи органів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17</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24. Особливості організації роботи Ради</w:t>
            </w:r>
          </w:p>
        </w:tc>
        <w:tc>
          <w:tcPr>
            <w:tcW w:w="845" w:type="dxa"/>
          </w:tcPr>
          <w:p w:rsidR="001D2865" w:rsidRDefault="006F11E7" w:rsidP="00717D5D">
            <w:pPr>
              <w:rPr>
                <w:rFonts w:ascii="Times New Roman" w:hAnsi="Times New Roman" w:cs="Times New Roman"/>
                <w:sz w:val="28"/>
                <w:szCs w:val="28"/>
              </w:rPr>
            </w:pPr>
            <w:r>
              <w:rPr>
                <w:rFonts w:ascii="Times New Roman" w:hAnsi="Times New Roman" w:cs="Times New Roman"/>
                <w:sz w:val="28"/>
                <w:szCs w:val="28"/>
              </w:rPr>
              <w:t>17</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lastRenderedPageBreak/>
              <w:t>Стаття 25. Особливості організації роботи виконавчих органів Ради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17</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26. Старости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18</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27. Особливості взаємодії органів місцевого самоврядування</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з жителями, іншими особами при вирішенні адміністративних питань</w:t>
            </w:r>
          </w:p>
        </w:tc>
        <w:tc>
          <w:tcPr>
            <w:tcW w:w="845" w:type="dxa"/>
          </w:tcPr>
          <w:p w:rsidR="001D2865" w:rsidRDefault="003A2524" w:rsidP="006B72E0">
            <w:pPr>
              <w:ind w:left="-103"/>
              <w:rPr>
                <w:rFonts w:ascii="Times New Roman" w:hAnsi="Times New Roman" w:cs="Times New Roman"/>
                <w:sz w:val="28"/>
                <w:szCs w:val="28"/>
              </w:rPr>
            </w:pPr>
            <w:r>
              <w:rPr>
                <w:rFonts w:ascii="Times New Roman" w:hAnsi="Times New Roman" w:cs="Times New Roman"/>
                <w:sz w:val="28"/>
                <w:szCs w:val="28"/>
              </w:rPr>
              <w:t>18-19</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28. Електронне урядування</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19</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29. Платформа електронної демократії</w:t>
            </w:r>
          </w:p>
        </w:tc>
        <w:tc>
          <w:tcPr>
            <w:tcW w:w="845" w:type="dxa"/>
          </w:tcPr>
          <w:p w:rsidR="001D2865" w:rsidRDefault="003A2524" w:rsidP="006B72E0">
            <w:pPr>
              <w:ind w:left="-103"/>
              <w:rPr>
                <w:rFonts w:ascii="Times New Roman" w:hAnsi="Times New Roman" w:cs="Times New Roman"/>
                <w:sz w:val="28"/>
                <w:szCs w:val="28"/>
              </w:rPr>
            </w:pPr>
            <w:r>
              <w:rPr>
                <w:rFonts w:ascii="Times New Roman" w:hAnsi="Times New Roman" w:cs="Times New Roman"/>
                <w:sz w:val="28"/>
                <w:szCs w:val="28"/>
              </w:rPr>
              <w:t>19-20</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Розділ ІV. Засади відкритості та прозорості діяльності органів та</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 порядок їх реалізації</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21</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30. Засади відкритості та прозорості діяльності органів та</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w:t>
            </w:r>
          </w:p>
        </w:tc>
        <w:tc>
          <w:tcPr>
            <w:tcW w:w="845" w:type="dxa"/>
          </w:tcPr>
          <w:p w:rsidR="001D2865" w:rsidRDefault="003A2524" w:rsidP="006B72E0">
            <w:pPr>
              <w:ind w:left="-103"/>
              <w:rPr>
                <w:rFonts w:ascii="Times New Roman" w:hAnsi="Times New Roman" w:cs="Times New Roman"/>
                <w:sz w:val="28"/>
                <w:szCs w:val="28"/>
              </w:rPr>
            </w:pPr>
            <w:r>
              <w:rPr>
                <w:rFonts w:ascii="Times New Roman" w:hAnsi="Times New Roman" w:cs="Times New Roman"/>
                <w:sz w:val="28"/>
                <w:szCs w:val="28"/>
              </w:rPr>
              <w:t>21-22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31. Відкритість та прозорість засідань Ради та виконавчого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комітету Ради.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32. Способи поширення інформації</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33. Запити на інформацію</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22</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Розділ V. Засади відносин органів та посадових осіб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з органами самоорганізації населення,</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громадськими об’єднаннями, іншими суб’єктами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23</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34. Відносини органів та посадових осіб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з інститутами громадянського суспільства</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23</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35. Відносини органів та посадових осіб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з органами та посадовими особами місцевого</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самоврядування інших територіальних громад</w:t>
            </w:r>
          </w:p>
        </w:tc>
        <w:tc>
          <w:tcPr>
            <w:tcW w:w="845" w:type="dxa"/>
          </w:tcPr>
          <w:p w:rsidR="001D2865" w:rsidRDefault="003A2524" w:rsidP="006B72E0">
            <w:pPr>
              <w:ind w:left="-103"/>
              <w:rPr>
                <w:rFonts w:ascii="Times New Roman" w:hAnsi="Times New Roman" w:cs="Times New Roman"/>
                <w:sz w:val="28"/>
                <w:szCs w:val="28"/>
              </w:rPr>
            </w:pPr>
            <w:r>
              <w:rPr>
                <w:rFonts w:ascii="Times New Roman" w:hAnsi="Times New Roman" w:cs="Times New Roman"/>
                <w:sz w:val="28"/>
                <w:szCs w:val="28"/>
              </w:rPr>
              <w:t>23-24</w:t>
            </w: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Стаття 36. Міжнародна співпраця</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24</w:t>
            </w:r>
          </w:p>
          <w:p w:rsidR="003A2524" w:rsidRDefault="003A2524" w:rsidP="00717D5D">
            <w:pPr>
              <w:rPr>
                <w:rFonts w:ascii="Times New Roman" w:hAnsi="Times New Roman" w:cs="Times New Roman"/>
                <w:sz w:val="28"/>
                <w:szCs w:val="28"/>
              </w:rPr>
            </w:pPr>
          </w:p>
        </w:tc>
      </w:tr>
      <w:tr w:rsidR="001D2865" w:rsidTr="008C79D1">
        <w:tc>
          <w:tcPr>
            <w:tcW w:w="8784" w:type="dxa"/>
          </w:tcPr>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Розділ VІ. Порядок інформування, звітування органів та посадових</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осіб місцевого самоврядування, депутатів перед територіальною</w:t>
            </w:r>
          </w:p>
          <w:p w:rsidR="001D2865" w:rsidRPr="00807726" w:rsidRDefault="001D2865" w:rsidP="001D2865">
            <w:pPr>
              <w:rPr>
                <w:rFonts w:ascii="Times New Roman" w:hAnsi="Times New Roman" w:cs="Times New Roman"/>
                <w:sz w:val="28"/>
                <w:szCs w:val="28"/>
              </w:rPr>
            </w:pPr>
            <w:r w:rsidRPr="00807726">
              <w:rPr>
                <w:rFonts w:ascii="Times New Roman" w:hAnsi="Times New Roman" w:cs="Times New Roman"/>
                <w:sz w:val="28"/>
                <w:szCs w:val="28"/>
              </w:rPr>
              <w:t>громадою</w:t>
            </w:r>
          </w:p>
        </w:tc>
        <w:tc>
          <w:tcPr>
            <w:tcW w:w="845" w:type="dxa"/>
          </w:tcPr>
          <w:p w:rsidR="003A2524" w:rsidRDefault="003A2524" w:rsidP="00717D5D">
            <w:pPr>
              <w:rPr>
                <w:rFonts w:ascii="Times New Roman" w:hAnsi="Times New Roman" w:cs="Times New Roman"/>
                <w:sz w:val="28"/>
                <w:szCs w:val="28"/>
              </w:rPr>
            </w:pPr>
            <w:r>
              <w:rPr>
                <w:rFonts w:ascii="Times New Roman" w:hAnsi="Times New Roman" w:cs="Times New Roman"/>
                <w:sz w:val="28"/>
                <w:szCs w:val="28"/>
              </w:rPr>
              <w:t>25</w:t>
            </w:r>
          </w:p>
        </w:tc>
      </w:tr>
      <w:tr w:rsidR="001D2865"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37. Загальні засади інформування, звітування органів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 депутатів Ради перед</w:t>
            </w:r>
          </w:p>
          <w:p w:rsidR="001D2865"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територіальною громадою</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25</w:t>
            </w:r>
          </w:p>
        </w:tc>
      </w:tr>
      <w:tr w:rsidR="001D2865" w:rsidTr="008C79D1">
        <w:tc>
          <w:tcPr>
            <w:tcW w:w="8784" w:type="dxa"/>
          </w:tcPr>
          <w:p w:rsidR="001D2865"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38. Звітування Голови</w:t>
            </w:r>
          </w:p>
        </w:tc>
        <w:tc>
          <w:tcPr>
            <w:tcW w:w="845" w:type="dxa"/>
          </w:tcPr>
          <w:p w:rsidR="001D2865" w:rsidRDefault="003A2524" w:rsidP="006B72E0">
            <w:pPr>
              <w:ind w:left="-103"/>
              <w:rPr>
                <w:rFonts w:ascii="Times New Roman" w:hAnsi="Times New Roman" w:cs="Times New Roman"/>
                <w:sz w:val="28"/>
                <w:szCs w:val="28"/>
              </w:rPr>
            </w:pPr>
            <w:r>
              <w:rPr>
                <w:rFonts w:ascii="Times New Roman" w:hAnsi="Times New Roman" w:cs="Times New Roman"/>
                <w:sz w:val="28"/>
                <w:szCs w:val="28"/>
              </w:rPr>
              <w:t>25-26</w:t>
            </w:r>
          </w:p>
        </w:tc>
      </w:tr>
      <w:tr w:rsidR="001D2865" w:rsidTr="008C79D1">
        <w:tc>
          <w:tcPr>
            <w:tcW w:w="8784" w:type="dxa"/>
          </w:tcPr>
          <w:p w:rsidR="001D2865"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39. Звітування депутатів Ради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26</w:t>
            </w:r>
          </w:p>
        </w:tc>
      </w:tr>
      <w:tr w:rsidR="001D2865" w:rsidTr="008C79D1">
        <w:tc>
          <w:tcPr>
            <w:tcW w:w="8784" w:type="dxa"/>
          </w:tcPr>
          <w:p w:rsidR="001D2865"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40. Звітування старости</w:t>
            </w:r>
          </w:p>
        </w:tc>
        <w:tc>
          <w:tcPr>
            <w:tcW w:w="845" w:type="dxa"/>
          </w:tcPr>
          <w:p w:rsidR="001D2865" w:rsidRDefault="003A2524" w:rsidP="00717D5D">
            <w:pPr>
              <w:rPr>
                <w:rFonts w:ascii="Times New Roman" w:hAnsi="Times New Roman" w:cs="Times New Roman"/>
                <w:sz w:val="28"/>
                <w:szCs w:val="28"/>
              </w:rPr>
            </w:pPr>
            <w:r>
              <w:rPr>
                <w:rFonts w:ascii="Times New Roman" w:hAnsi="Times New Roman" w:cs="Times New Roman"/>
                <w:sz w:val="28"/>
                <w:szCs w:val="28"/>
              </w:rPr>
              <w:t>27</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Розділ VІІ. Громадський контроль за діяльністю органів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28</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41. Засади громадського контролю за діяльністю органів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28</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42. Форми здійснення громадського контролю за діяльністю</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органів та посадових осіб місцевого самоврядування</w:t>
            </w:r>
          </w:p>
        </w:tc>
        <w:tc>
          <w:tcPr>
            <w:tcW w:w="845" w:type="dxa"/>
          </w:tcPr>
          <w:p w:rsidR="001F3F8A" w:rsidRDefault="003A2524" w:rsidP="006B72E0">
            <w:pPr>
              <w:ind w:left="-103"/>
              <w:rPr>
                <w:rFonts w:ascii="Times New Roman" w:hAnsi="Times New Roman" w:cs="Times New Roman"/>
                <w:sz w:val="28"/>
                <w:szCs w:val="28"/>
              </w:rPr>
            </w:pPr>
            <w:r>
              <w:rPr>
                <w:rFonts w:ascii="Times New Roman" w:hAnsi="Times New Roman" w:cs="Times New Roman"/>
                <w:sz w:val="28"/>
                <w:szCs w:val="28"/>
              </w:rPr>
              <w:t>28-29</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43. Громадське оцінювання діяльності органів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29</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Розділ VІІІ. Засади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30</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Глава 8.1. Потенціал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30</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44. Спрямування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30</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lastRenderedPageBreak/>
              <w:t>Стаття 45. Матеріальна і фінансова основа місцевого самоврядування</w:t>
            </w:r>
          </w:p>
        </w:tc>
        <w:tc>
          <w:tcPr>
            <w:tcW w:w="845" w:type="dxa"/>
          </w:tcPr>
          <w:p w:rsidR="001F3F8A" w:rsidRDefault="003A2524" w:rsidP="006B72E0">
            <w:pPr>
              <w:ind w:left="-103"/>
              <w:rPr>
                <w:rFonts w:ascii="Times New Roman" w:hAnsi="Times New Roman" w:cs="Times New Roman"/>
                <w:sz w:val="28"/>
                <w:szCs w:val="28"/>
              </w:rPr>
            </w:pPr>
            <w:r>
              <w:rPr>
                <w:rFonts w:ascii="Times New Roman" w:hAnsi="Times New Roman" w:cs="Times New Roman"/>
                <w:sz w:val="28"/>
                <w:szCs w:val="28"/>
              </w:rPr>
              <w:t>30-31</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Глава 8.2. Планування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31</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46. Засади планування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31</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47. Стратегічне планування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32</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48. Планування публічних інвестицій</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32</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49. Бюджетне планування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32-33</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50. Просторове планування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33</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51. Планування сталого розвитку</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33</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52. Планування підвищення доброчесності (запобігання корупції)</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33-34</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53. Моніторинг і оцінка реалізації документів з планування</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34</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Глава 8.3. Пріоритети розвитку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34</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54. Охорона довкілля</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34</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55. Забезпечення рівного доступу (</w:t>
            </w:r>
            <w:proofErr w:type="spellStart"/>
            <w:r w:rsidRPr="00807726">
              <w:rPr>
                <w:rFonts w:ascii="Times New Roman" w:hAnsi="Times New Roman" w:cs="Times New Roman"/>
                <w:sz w:val="28"/>
                <w:szCs w:val="28"/>
              </w:rPr>
              <w:t>інклюзивності</w:t>
            </w:r>
            <w:proofErr w:type="spellEnd"/>
            <w:r w:rsidRPr="00807726">
              <w:rPr>
                <w:rFonts w:ascii="Times New Roman" w:hAnsi="Times New Roman" w:cs="Times New Roman"/>
                <w:sz w:val="28"/>
                <w:szCs w:val="28"/>
              </w:rPr>
              <w:t>)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соціальної справедливості</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35</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Стаття 56. Охорона дитинства, підтримка материнства та батьківства</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35</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57. Пріоритети розвитку соціально-гуманітарної сфери</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життєдіяльності 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35</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Стаття 58. Розвиток економічної сфери життєдіяльності</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територіальної громади</w:t>
            </w:r>
          </w:p>
        </w:tc>
        <w:tc>
          <w:tcPr>
            <w:tcW w:w="845" w:type="dxa"/>
          </w:tcPr>
          <w:p w:rsidR="001F3F8A" w:rsidRDefault="003A2524" w:rsidP="00717D5D">
            <w:pPr>
              <w:rPr>
                <w:rFonts w:ascii="Times New Roman" w:hAnsi="Times New Roman" w:cs="Times New Roman"/>
                <w:sz w:val="28"/>
                <w:szCs w:val="28"/>
              </w:rPr>
            </w:pPr>
            <w:r>
              <w:rPr>
                <w:rFonts w:ascii="Times New Roman" w:hAnsi="Times New Roman" w:cs="Times New Roman"/>
                <w:sz w:val="28"/>
                <w:szCs w:val="28"/>
              </w:rPr>
              <w:t>35</w:t>
            </w:r>
          </w:p>
        </w:tc>
      </w:tr>
      <w:tr w:rsidR="003A2524" w:rsidTr="000C4571">
        <w:tc>
          <w:tcPr>
            <w:tcW w:w="9629" w:type="dxa"/>
            <w:gridSpan w:val="2"/>
          </w:tcPr>
          <w:p w:rsidR="003A2524" w:rsidRDefault="003A2524" w:rsidP="003A2524">
            <w:pPr>
              <w:jc w:val="center"/>
              <w:rPr>
                <w:rFonts w:ascii="Times New Roman" w:hAnsi="Times New Roman" w:cs="Times New Roman"/>
                <w:sz w:val="28"/>
                <w:szCs w:val="28"/>
              </w:rPr>
            </w:pPr>
            <w:r>
              <w:rPr>
                <w:rFonts w:ascii="Times New Roman" w:hAnsi="Times New Roman" w:cs="Times New Roman"/>
                <w:sz w:val="28"/>
                <w:szCs w:val="28"/>
              </w:rPr>
              <w:t>Додатки</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Положення про загальні збори (конференцію) жителів</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38-49</w:t>
            </w:r>
          </w:p>
        </w:tc>
      </w:tr>
      <w:tr w:rsidR="001F3F8A" w:rsidTr="008C79D1">
        <w:tc>
          <w:tcPr>
            <w:tcW w:w="8784" w:type="dxa"/>
          </w:tcPr>
          <w:p w:rsidR="001F3F8A" w:rsidRPr="00807726" w:rsidRDefault="003A2524" w:rsidP="003A2524">
            <w:pPr>
              <w:rPr>
                <w:rFonts w:ascii="Times New Roman" w:hAnsi="Times New Roman" w:cs="Times New Roman"/>
                <w:sz w:val="28"/>
                <w:szCs w:val="28"/>
              </w:rPr>
            </w:pPr>
            <w:r w:rsidRPr="00807726">
              <w:rPr>
                <w:rFonts w:ascii="Times New Roman" w:hAnsi="Times New Roman" w:cs="Times New Roman"/>
                <w:sz w:val="28"/>
                <w:szCs w:val="28"/>
              </w:rPr>
              <w:t>Положення про місцеві ініціативи</w:t>
            </w:r>
            <w:r w:rsidRPr="00807726">
              <w:rPr>
                <w:rFonts w:ascii="Times New Roman" w:hAnsi="Times New Roman" w:cs="Times New Roman"/>
                <w:sz w:val="28"/>
                <w:szCs w:val="28"/>
              </w:rPr>
              <w:t xml:space="preserve"> </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50-53</w:t>
            </w:r>
          </w:p>
        </w:tc>
      </w:tr>
      <w:tr w:rsidR="001F3F8A" w:rsidTr="008C79D1">
        <w:tc>
          <w:tcPr>
            <w:tcW w:w="8784" w:type="dxa"/>
          </w:tcPr>
          <w:p w:rsidR="001F3F8A" w:rsidRPr="00807726" w:rsidRDefault="003A2524" w:rsidP="001D2865">
            <w:pPr>
              <w:rPr>
                <w:rFonts w:ascii="Times New Roman" w:hAnsi="Times New Roman" w:cs="Times New Roman"/>
                <w:sz w:val="28"/>
                <w:szCs w:val="28"/>
              </w:rPr>
            </w:pPr>
            <w:r w:rsidRPr="00807726">
              <w:rPr>
                <w:rFonts w:ascii="Times New Roman" w:hAnsi="Times New Roman" w:cs="Times New Roman"/>
                <w:sz w:val="28"/>
                <w:szCs w:val="28"/>
              </w:rPr>
              <w:t>Положення про громадські слухання</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54-63</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Положення про електронні петиції</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64-67</w:t>
            </w:r>
          </w:p>
        </w:tc>
      </w:tr>
      <w:tr w:rsidR="001F3F8A" w:rsidTr="008C79D1">
        <w:tc>
          <w:tcPr>
            <w:tcW w:w="8784" w:type="dxa"/>
          </w:tcPr>
          <w:p w:rsidR="001F3F8A" w:rsidRPr="00807726" w:rsidRDefault="001F3F8A" w:rsidP="001D2865">
            <w:pPr>
              <w:rPr>
                <w:rFonts w:ascii="Times New Roman" w:hAnsi="Times New Roman" w:cs="Times New Roman"/>
                <w:sz w:val="28"/>
                <w:szCs w:val="28"/>
              </w:rPr>
            </w:pPr>
            <w:r w:rsidRPr="00807726">
              <w:rPr>
                <w:rFonts w:ascii="Times New Roman" w:hAnsi="Times New Roman" w:cs="Times New Roman"/>
                <w:sz w:val="28"/>
                <w:szCs w:val="28"/>
              </w:rPr>
              <w:t>Положення про консультації з громадськістю</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68-72</w:t>
            </w:r>
          </w:p>
        </w:tc>
      </w:tr>
      <w:tr w:rsidR="001F3F8A" w:rsidTr="008C79D1">
        <w:tc>
          <w:tcPr>
            <w:tcW w:w="8784" w:type="dxa"/>
          </w:tcPr>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Положення про громадське оцінювання діяльності органів та</w:t>
            </w:r>
          </w:p>
          <w:p w:rsidR="001F3F8A" w:rsidRPr="00807726" w:rsidRDefault="001F3F8A" w:rsidP="001F3F8A">
            <w:pPr>
              <w:rPr>
                <w:rFonts w:ascii="Times New Roman" w:hAnsi="Times New Roman" w:cs="Times New Roman"/>
                <w:sz w:val="28"/>
                <w:szCs w:val="28"/>
              </w:rPr>
            </w:pPr>
            <w:r w:rsidRPr="00807726">
              <w:rPr>
                <w:rFonts w:ascii="Times New Roman" w:hAnsi="Times New Roman" w:cs="Times New Roman"/>
                <w:sz w:val="28"/>
                <w:szCs w:val="28"/>
              </w:rPr>
              <w:t>посадових осіб місцевого самоврядування</w:t>
            </w:r>
          </w:p>
        </w:tc>
        <w:tc>
          <w:tcPr>
            <w:tcW w:w="845" w:type="dxa"/>
          </w:tcPr>
          <w:p w:rsidR="001F3F8A" w:rsidRDefault="003A2524" w:rsidP="003A2524">
            <w:pPr>
              <w:ind w:left="-103"/>
              <w:rPr>
                <w:rFonts w:ascii="Times New Roman" w:hAnsi="Times New Roman" w:cs="Times New Roman"/>
                <w:sz w:val="28"/>
                <w:szCs w:val="28"/>
              </w:rPr>
            </w:pPr>
            <w:r>
              <w:rPr>
                <w:rFonts w:ascii="Times New Roman" w:hAnsi="Times New Roman" w:cs="Times New Roman"/>
                <w:sz w:val="28"/>
                <w:szCs w:val="28"/>
              </w:rPr>
              <w:t>73-75</w:t>
            </w:r>
          </w:p>
        </w:tc>
      </w:tr>
      <w:tr w:rsidR="003A2524" w:rsidTr="008C79D1">
        <w:tc>
          <w:tcPr>
            <w:tcW w:w="8784" w:type="dxa"/>
          </w:tcPr>
          <w:p w:rsidR="003A2524" w:rsidRPr="00807726" w:rsidRDefault="003A2524" w:rsidP="001F3F8A">
            <w:pPr>
              <w:rPr>
                <w:rFonts w:ascii="Times New Roman" w:hAnsi="Times New Roman" w:cs="Times New Roman"/>
                <w:sz w:val="28"/>
                <w:szCs w:val="28"/>
              </w:rPr>
            </w:pPr>
            <w:r>
              <w:rPr>
                <w:rFonts w:ascii="Times New Roman" w:hAnsi="Times New Roman" w:cs="Times New Roman"/>
                <w:sz w:val="28"/>
                <w:szCs w:val="28"/>
              </w:rPr>
              <w:t>Положення про публічні консультації</w:t>
            </w:r>
          </w:p>
        </w:tc>
        <w:tc>
          <w:tcPr>
            <w:tcW w:w="845" w:type="dxa"/>
          </w:tcPr>
          <w:p w:rsidR="003A2524" w:rsidRDefault="003A2524" w:rsidP="003A2524">
            <w:pPr>
              <w:ind w:left="-103"/>
              <w:rPr>
                <w:rFonts w:ascii="Times New Roman" w:hAnsi="Times New Roman" w:cs="Times New Roman"/>
                <w:sz w:val="28"/>
                <w:szCs w:val="28"/>
              </w:rPr>
            </w:pPr>
            <w:r>
              <w:rPr>
                <w:rFonts w:ascii="Times New Roman" w:hAnsi="Times New Roman" w:cs="Times New Roman"/>
                <w:sz w:val="28"/>
                <w:szCs w:val="28"/>
              </w:rPr>
              <w:t>76-86</w:t>
            </w:r>
          </w:p>
        </w:tc>
      </w:tr>
    </w:tbl>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p>
    <w:p w:rsidR="001F3F8A" w:rsidRDefault="001F3F8A" w:rsidP="00EC32DE">
      <w:pPr>
        <w:rPr>
          <w:rFonts w:ascii="Times New Roman" w:hAnsi="Times New Roman" w:cs="Times New Roman"/>
          <w:sz w:val="28"/>
          <w:szCs w:val="28"/>
        </w:rPr>
      </w:pPr>
      <w:bookmarkStart w:id="2" w:name="_GoBack"/>
      <w:bookmarkEnd w:id="2"/>
    </w:p>
    <w:p w:rsidR="001F3F8A" w:rsidRDefault="001F3F8A" w:rsidP="00EC32DE">
      <w:pPr>
        <w:rPr>
          <w:rFonts w:ascii="Times New Roman" w:hAnsi="Times New Roman" w:cs="Times New Roman"/>
          <w:sz w:val="28"/>
          <w:szCs w:val="28"/>
        </w:rPr>
      </w:pPr>
    </w:p>
    <w:p w:rsidR="00390D9F" w:rsidRDefault="00390D9F" w:rsidP="00601230">
      <w:pPr>
        <w:spacing w:after="0"/>
        <w:ind w:firstLine="708"/>
        <w:jc w:val="both"/>
        <w:rPr>
          <w:rFonts w:ascii="Times New Roman" w:hAnsi="Times New Roman" w:cs="Times New Roman"/>
          <w:sz w:val="28"/>
          <w:szCs w:val="28"/>
        </w:rPr>
      </w:pPr>
    </w:p>
    <w:p w:rsidR="00390D9F" w:rsidRDefault="00390D9F" w:rsidP="00601230">
      <w:pPr>
        <w:spacing w:after="0"/>
        <w:ind w:firstLine="708"/>
        <w:jc w:val="both"/>
        <w:rPr>
          <w:rFonts w:ascii="Times New Roman" w:hAnsi="Times New Roman" w:cs="Times New Roman"/>
          <w:sz w:val="28"/>
          <w:szCs w:val="28"/>
        </w:rPr>
      </w:pPr>
    </w:p>
    <w:p w:rsidR="008B5296" w:rsidRDefault="008B5296" w:rsidP="00601230">
      <w:pPr>
        <w:spacing w:after="0"/>
        <w:ind w:firstLine="708"/>
        <w:jc w:val="both"/>
        <w:rPr>
          <w:rFonts w:ascii="Times New Roman" w:hAnsi="Times New Roman" w:cs="Times New Roman"/>
          <w:sz w:val="28"/>
          <w:szCs w:val="28"/>
        </w:rPr>
      </w:pPr>
      <w:r w:rsidRPr="008B5296">
        <w:rPr>
          <w:rFonts w:ascii="Times New Roman" w:hAnsi="Times New Roman" w:cs="Times New Roman"/>
          <w:sz w:val="28"/>
          <w:szCs w:val="28"/>
        </w:rPr>
        <w:t>ПРЕАМБУЛА</w:t>
      </w:r>
    </w:p>
    <w:p w:rsidR="00EC32DE" w:rsidRPr="00807726" w:rsidRDefault="00601230" w:rsidP="00601230">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Сергіївська</w:t>
      </w:r>
      <w:proofErr w:type="spellEnd"/>
      <w:r>
        <w:rPr>
          <w:rFonts w:ascii="Times New Roman" w:hAnsi="Times New Roman" w:cs="Times New Roman"/>
          <w:sz w:val="28"/>
          <w:szCs w:val="28"/>
        </w:rPr>
        <w:t xml:space="preserve"> сільська </w:t>
      </w:r>
      <w:r w:rsidR="00EC32DE" w:rsidRPr="00807726">
        <w:rPr>
          <w:rFonts w:ascii="Times New Roman" w:hAnsi="Times New Roman" w:cs="Times New Roman"/>
          <w:sz w:val="28"/>
          <w:szCs w:val="28"/>
        </w:rPr>
        <w:t>рада від імені та у інтересах</w:t>
      </w:r>
      <w:r>
        <w:rPr>
          <w:rFonts w:ascii="Times New Roman" w:hAnsi="Times New Roman" w:cs="Times New Roman"/>
          <w:sz w:val="28"/>
          <w:szCs w:val="28"/>
        </w:rPr>
        <w:t xml:space="preserve"> Сергіївської </w:t>
      </w:r>
      <w:r w:rsidR="00EC32DE" w:rsidRPr="00807726">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 </w:t>
      </w:r>
      <w:r w:rsidR="00EC32DE" w:rsidRPr="00807726">
        <w:rPr>
          <w:rFonts w:ascii="Times New Roman" w:hAnsi="Times New Roman" w:cs="Times New Roman"/>
          <w:sz w:val="28"/>
          <w:szCs w:val="28"/>
        </w:rPr>
        <w:t xml:space="preserve">усвідомлюючи свою відповідальність перед </w:t>
      </w:r>
      <w:proofErr w:type="spellStart"/>
      <w:r>
        <w:rPr>
          <w:rFonts w:ascii="Times New Roman" w:hAnsi="Times New Roman" w:cs="Times New Roman"/>
          <w:sz w:val="28"/>
          <w:szCs w:val="28"/>
        </w:rPr>
        <w:t>Сергіївською</w:t>
      </w:r>
      <w:proofErr w:type="spellEnd"/>
      <w:r>
        <w:rPr>
          <w:rFonts w:ascii="Times New Roman" w:hAnsi="Times New Roman" w:cs="Times New Roman"/>
          <w:sz w:val="28"/>
          <w:szCs w:val="28"/>
        </w:rPr>
        <w:t xml:space="preserve"> територіальною громадою, </w:t>
      </w:r>
      <w:r w:rsidR="00EC32DE" w:rsidRPr="00807726">
        <w:rPr>
          <w:rFonts w:ascii="Times New Roman" w:hAnsi="Times New Roman" w:cs="Times New Roman"/>
          <w:sz w:val="28"/>
          <w:szCs w:val="28"/>
        </w:rPr>
        <w:t>ураховуючи історичні, національно-ку</w:t>
      </w:r>
      <w:r>
        <w:rPr>
          <w:rFonts w:ascii="Times New Roman" w:hAnsi="Times New Roman" w:cs="Times New Roman"/>
          <w:sz w:val="28"/>
          <w:szCs w:val="28"/>
        </w:rPr>
        <w:t xml:space="preserve">льтурні та соціально-економічні </w:t>
      </w:r>
      <w:r w:rsidR="00EC32DE" w:rsidRPr="00807726">
        <w:rPr>
          <w:rFonts w:ascii="Times New Roman" w:hAnsi="Times New Roman" w:cs="Times New Roman"/>
          <w:sz w:val="28"/>
          <w:szCs w:val="28"/>
        </w:rPr>
        <w:t>традиції місцевого самоврядування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Сергіївській</w:t>
      </w:r>
      <w:proofErr w:type="spellEnd"/>
      <w:r>
        <w:rPr>
          <w:rFonts w:ascii="Times New Roman" w:hAnsi="Times New Roman" w:cs="Times New Roman"/>
          <w:sz w:val="28"/>
          <w:szCs w:val="28"/>
        </w:rPr>
        <w:t xml:space="preserve">  територіальній громаді, </w:t>
      </w:r>
      <w:r w:rsidR="00EC32DE" w:rsidRPr="00807726">
        <w:rPr>
          <w:rFonts w:ascii="Times New Roman" w:hAnsi="Times New Roman" w:cs="Times New Roman"/>
          <w:sz w:val="28"/>
          <w:szCs w:val="28"/>
        </w:rPr>
        <w:t>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w:t>
      </w:r>
      <w:r>
        <w:rPr>
          <w:rFonts w:ascii="Times New Roman" w:hAnsi="Times New Roman" w:cs="Times New Roman"/>
          <w:sz w:val="28"/>
          <w:szCs w:val="28"/>
        </w:rPr>
        <w:t xml:space="preserve">ватних та публічних інтересів у </w:t>
      </w:r>
      <w:proofErr w:type="spellStart"/>
      <w:r>
        <w:rPr>
          <w:rFonts w:ascii="Times New Roman" w:hAnsi="Times New Roman" w:cs="Times New Roman"/>
          <w:sz w:val="28"/>
          <w:szCs w:val="28"/>
        </w:rPr>
        <w:t>Сергіївській</w:t>
      </w:r>
      <w:proofErr w:type="spellEnd"/>
      <w:r>
        <w:rPr>
          <w:rFonts w:ascii="Times New Roman" w:hAnsi="Times New Roman" w:cs="Times New Roman"/>
          <w:sz w:val="28"/>
          <w:szCs w:val="28"/>
        </w:rPr>
        <w:t xml:space="preserve"> територіальній громаді, </w:t>
      </w:r>
      <w:r w:rsidR="00EC32DE" w:rsidRPr="00807726">
        <w:rPr>
          <w:rFonts w:ascii="Times New Roman" w:hAnsi="Times New Roman" w:cs="Times New Roman"/>
          <w:sz w:val="28"/>
          <w:szCs w:val="28"/>
        </w:rPr>
        <w:t>керуючись Конституцією України, Європейською хартією місцевого самоврядування, Законом України «Про мі</w:t>
      </w:r>
      <w:r>
        <w:rPr>
          <w:rFonts w:ascii="Times New Roman" w:hAnsi="Times New Roman" w:cs="Times New Roman"/>
          <w:sz w:val="28"/>
          <w:szCs w:val="28"/>
        </w:rPr>
        <w:t xml:space="preserve">сцеве самоврядування в Україні» </w:t>
      </w:r>
      <w:r w:rsidR="00EC32DE" w:rsidRPr="00807726">
        <w:rPr>
          <w:rFonts w:ascii="Times New Roman" w:hAnsi="Times New Roman" w:cs="Times New Roman"/>
          <w:sz w:val="28"/>
          <w:szCs w:val="28"/>
        </w:rPr>
        <w:t>та іншим</w:t>
      </w:r>
      <w:r>
        <w:rPr>
          <w:rFonts w:ascii="Times New Roman" w:hAnsi="Times New Roman" w:cs="Times New Roman"/>
          <w:sz w:val="28"/>
          <w:szCs w:val="28"/>
        </w:rPr>
        <w:t xml:space="preserve">и законодавчими актами України, </w:t>
      </w:r>
      <w:r w:rsidR="00EC32DE" w:rsidRPr="00807726">
        <w:rPr>
          <w:rFonts w:ascii="Times New Roman" w:hAnsi="Times New Roman" w:cs="Times New Roman"/>
          <w:sz w:val="28"/>
          <w:szCs w:val="28"/>
        </w:rPr>
        <w:t>затверджує цей Статут.</w:t>
      </w:r>
    </w:p>
    <w:p w:rsidR="008B5296" w:rsidRDefault="008B5296">
      <w:pPr>
        <w:rPr>
          <w:rFonts w:ascii="Times New Roman" w:hAnsi="Times New Roman" w:cs="Times New Roman"/>
          <w:sz w:val="28"/>
          <w:szCs w:val="28"/>
        </w:rPr>
      </w:pPr>
      <w:r>
        <w:rPr>
          <w:rFonts w:ascii="Times New Roman" w:hAnsi="Times New Roman" w:cs="Times New Roman"/>
          <w:sz w:val="28"/>
          <w:szCs w:val="28"/>
        </w:rPr>
        <w:br w:type="page"/>
      </w:r>
    </w:p>
    <w:p w:rsidR="00EC32DE" w:rsidRPr="008B5296" w:rsidRDefault="00EC32DE" w:rsidP="00EC32DE">
      <w:pPr>
        <w:rPr>
          <w:rFonts w:ascii="Times New Roman" w:hAnsi="Times New Roman" w:cs="Times New Roman"/>
          <w:b/>
          <w:sz w:val="28"/>
          <w:szCs w:val="28"/>
        </w:rPr>
      </w:pPr>
      <w:r w:rsidRPr="008B5296">
        <w:rPr>
          <w:rFonts w:ascii="Times New Roman" w:hAnsi="Times New Roman" w:cs="Times New Roman"/>
          <w:b/>
          <w:sz w:val="28"/>
          <w:szCs w:val="28"/>
        </w:rPr>
        <w:lastRenderedPageBreak/>
        <w:t>РОЗДІЛ І. ЗАГАЛЬНІ ПОЛОЖЕННЯ</w:t>
      </w:r>
    </w:p>
    <w:p w:rsidR="00EC32DE" w:rsidRPr="008B5296" w:rsidRDefault="00EC32DE" w:rsidP="008B5296">
      <w:pPr>
        <w:jc w:val="both"/>
        <w:rPr>
          <w:rFonts w:ascii="Times New Roman" w:hAnsi="Times New Roman" w:cs="Times New Roman"/>
          <w:b/>
          <w:sz w:val="28"/>
          <w:szCs w:val="28"/>
        </w:rPr>
      </w:pPr>
      <w:r w:rsidRPr="008B5296">
        <w:rPr>
          <w:rFonts w:ascii="Times New Roman" w:hAnsi="Times New Roman" w:cs="Times New Roman"/>
          <w:b/>
          <w:sz w:val="28"/>
          <w:szCs w:val="28"/>
        </w:rPr>
        <w:t>Глава 1.1. Загальна характеристика та особливості територіальної</w:t>
      </w:r>
      <w:r w:rsidR="008B5296" w:rsidRPr="008B5296">
        <w:rPr>
          <w:rFonts w:ascii="Times New Roman" w:hAnsi="Times New Roman" w:cs="Times New Roman"/>
          <w:b/>
          <w:sz w:val="28"/>
          <w:szCs w:val="28"/>
        </w:rPr>
        <w:t xml:space="preserve"> </w:t>
      </w:r>
      <w:r w:rsidRPr="008B5296">
        <w:rPr>
          <w:rFonts w:ascii="Times New Roman" w:hAnsi="Times New Roman" w:cs="Times New Roman"/>
          <w:b/>
          <w:sz w:val="28"/>
          <w:szCs w:val="28"/>
        </w:rPr>
        <w:t>громади</w:t>
      </w:r>
    </w:p>
    <w:p w:rsidR="00EC32DE" w:rsidRPr="008B5296" w:rsidRDefault="00EC32DE" w:rsidP="000C2D9B">
      <w:pPr>
        <w:spacing w:after="0"/>
        <w:ind w:firstLine="708"/>
        <w:rPr>
          <w:rFonts w:ascii="Times New Roman" w:hAnsi="Times New Roman" w:cs="Times New Roman"/>
          <w:b/>
          <w:sz w:val="28"/>
          <w:szCs w:val="28"/>
        </w:rPr>
      </w:pPr>
      <w:r w:rsidRPr="008B5296">
        <w:rPr>
          <w:rFonts w:ascii="Times New Roman" w:hAnsi="Times New Roman" w:cs="Times New Roman"/>
          <w:b/>
          <w:sz w:val="28"/>
          <w:szCs w:val="28"/>
        </w:rPr>
        <w:t>Стаття 1. Територіальна громада</w:t>
      </w:r>
    </w:p>
    <w:p w:rsidR="00EC32DE" w:rsidRPr="00807726" w:rsidRDefault="008B5296" w:rsidP="000C2D9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Сергіївська</w:t>
      </w:r>
      <w:proofErr w:type="spellEnd"/>
      <w:r>
        <w:rPr>
          <w:rFonts w:ascii="Times New Roman" w:hAnsi="Times New Roman" w:cs="Times New Roman"/>
          <w:sz w:val="28"/>
          <w:szCs w:val="28"/>
        </w:rPr>
        <w:t xml:space="preserve"> </w:t>
      </w:r>
      <w:r w:rsidR="00EC32DE" w:rsidRPr="00807726">
        <w:rPr>
          <w:rFonts w:ascii="Times New Roman" w:hAnsi="Times New Roman" w:cs="Times New Roman"/>
          <w:sz w:val="28"/>
          <w:szCs w:val="28"/>
        </w:rPr>
        <w:t>територіальна громада (</w:t>
      </w:r>
      <w:r>
        <w:rPr>
          <w:rFonts w:ascii="Times New Roman" w:hAnsi="Times New Roman" w:cs="Times New Roman"/>
          <w:sz w:val="28"/>
          <w:szCs w:val="28"/>
        </w:rPr>
        <w:t xml:space="preserve">далі – територіальна громада) - </w:t>
      </w:r>
      <w:r w:rsidR="00EC32DE" w:rsidRPr="00807726">
        <w:rPr>
          <w:rFonts w:ascii="Times New Roman" w:hAnsi="Times New Roman" w:cs="Times New Roman"/>
          <w:sz w:val="28"/>
          <w:szCs w:val="28"/>
        </w:rPr>
        <w:t>жителі, об’єднані постійним прожи</w:t>
      </w:r>
      <w:r>
        <w:rPr>
          <w:rFonts w:ascii="Times New Roman" w:hAnsi="Times New Roman" w:cs="Times New Roman"/>
          <w:sz w:val="28"/>
          <w:szCs w:val="28"/>
        </w:rPr>
        <w:t xml:space="preserve">ванням у межах сіл </w:t>
      </w:r>
      <w:r w:rsidRPr="008B5296">
        <w:rPr>
          <w:rFonts w:ascii="Times New Roman" w:hAnsi="Times New Roman" w:cs="Times New Roman"/>
          <w:sz w:val="28"/>
          <w:szCs w:val="28"/>
        </w:rPr>
        <w:t xml:space="preserve">с. </w:t>
      </w:r>
      <w:proofErr w:type="spellStart"/>
      <w:r w:rsidRPr="008B5296">
        <w:rPr>
          <w:rFonts w:ascii="Times New Roman" w:hAnsi="Times New Roman" w:cs="Times New Roman"/>
          <w:sz w:val="28"/>
          <w:szCs w:val="28"/>
        </w:rPr>
        <w:t>Сергіївка</w:t>
      </w:r>
      <w:proofErr w:type="spellEnd"/>
      <w:r w:rsidRPr="008B5296">
        <w:rPr>
          <w:rFonts w:ascii="Times New Roman" w:hAnsi="Times New Roman" w:cs="Times New Roman"/>
          <w:sz w:val="28"/>
          <w:szCs w:val="28"/>
        </w:rPr>
        <w:t xml:space="preserve">, с. </w:t>
      </w:r>
      <w:proofErr w:type="spellStart"/>
      <w:r w:rsidRPr="008B5296">
        <w:rPr>
          <w:rFonts w:ascii="Times New Roman" w:hAnsi="Times New Roman" w:cs="Times New Roman"/>
          <w:sz w:val="28"/>
          <w:szCs w:val="28"/>
        </w:rPr>
        <w:t>Розбишівка</w:t>
      </w:r>
      <w:proofErr w:type="spellEnd"/>
      <w:r w:rsidRPr="008B5296">
        <w:rPr>
          <w:rFonts w:ascii="Times New Roman" w:hAnsi="Times New Roman" w:cs="Times New Roman"/>
          <w:sz w:val="28"/>
          <w:szCs w:val="28"/>
        </w:rPr>
        <w:t xml:space="preserve">, с. Качанове, с. </w:t>
      </w:r>
      <w:proofErr w:type="spellStart"/>
      <w:r w:rsidRPr="008B5296">
        <w:rPr>
          <w:rFonts w:ascii="Times New Roman" w:hAnsi="Times New Roman" w:cs="Times New Roman"/>
          <w:sz w:val="28"/>
          <w:szCs w:val="28"/>
        </w:rPr>
        <w:t>Лободине</w:t>
      </w:r>
      <w:proofErr w:type="spellEnd"/>
      <w:r w:rsidRPr="008B5296">
        <w:rPr>
          <w:rFonts w:ascii="Times New Roman" w:hAnsi="Times New Roman" w:cs="Times New Roman"/>
          <w:sz w:val="28"/>
          <w:szCs w:val="28"/>
        </w:rPr>
        <w:t xml:space="preserve">, с. </w:t>
      </w:r>
      <w:proofErr w:type="spellStart"/>
      <w:r w:rsidRPr="008B5296">
        <w:rPr>
          <w:rFonts w:ascii="Times New Roman" w:hAnsi="Times New Roman" w:cs="Times New Roman"/>
          <w:sz w:val="28"/>
          <w:szCs w:val="28"/>
        </w:rPr>
        <w:t>Вечірчине</w:t>
      </w:r>
      <w:proofErr w:type="spellEnd"/>
      <w:r w:rsidRPr="008B5296">
        <w:rPr>
          <w:rFonts w:ascii="Times New Roman" w:hAnsi="Times New Roman" w:cs="Times New Roman"/>
          <w:sz w:val="28"/>
          <w:szCs w:val="28"/>
        </w:rPr>
        <w:t xml:space="preserve">, с. Чернече, с. </w:t>
      </w:r>
      <w:proofErr w:type="spellStart"/>
      <w:r w:rsidRPr="008B5296">
        <w:rPr>
          <w:rFonts w:ascii="Times New Roman" w:hAnsi="Times New Roman" w:cs="Times New Roman"/>
          <w:sz w:val="28"/>
          <w:szCs w:val="28"/>
        </w:rPr>
        <w:t>Калинівщина</w:t>
      </w:r>
      <w:proofErr w:type="spellEnd"/>
      <w:r w:rsidRPr="008B5296">
        <w:rPr>
          <w:rFonts w:ascii="Times New Roman" w:hAnsi="Times New Roman" w:cs="Times New Roman"/>
          <w:sz w:val="28"/>
          <w:szCs w:val="28"/>
        </w:rPr>
        <w:t xml:space="preserve">, с. Веселе, с. </w:t>
      </w:r>
      <w:proofErr w:type="spellStart"/>
      <w:r w:rsidRPr="008B5296">
        <w:rPr>
          <w:rFonts w:ascii="Times New Roman" w:hAnsi="Times New Roman" w:cs="Times New Roman"/>
          <w:sz w:val="28"/>
          <w:szCs w:val="28"/>
        </w:rPr>
        <w:t>Крамарщина</w:t>
      </w:r>
      <w:proofErr w:type="spellEnd"/>
      <w:r w:rsidRPr="008B5296">
        <w:rPr>
          <w:rFonts w:ascii="Times New Roman" w:hAnsi="Times New Roman" w:cs="Times New Roman"/>
          <w:sz w:val="28"/>
          <w:szCs w:val="28"/>
        </w:rPr>
        <w:t xml:space="preserve">, с. Вирішальне, с. Степове, с. Дачне, с. </w:t>
      </w:r>
      <w:proofErr w:type="spellStart"/>
      <w:r w:rsidRPr="008B5296">
        <w:rPr>
          <w:rFonts w:ascii="Times New Roman" w:hAnsi="Times New Roman" w:cs="Times New Roman"/>
          <w:sz w:val="28"/>
          <w:szCs w:val="28"/>
        </w:rPr>
        <w:t>Новоселівка</w:t>
      </w:r>
      <w:proofErr w:type="spellEnd"/>
      <w:r w:rsidR="00EC32DE" w:rsidRPr="00807726">
        <w:rPr>
          <w:rFonts w:ascii="Times New Roman" w:hAnsi="Times New Roman" w:cs="Times New Roman"/>
          <w:sz w:val="28"/>
          <w:szCs w:val="28"/>
        </w:rPr>
        <w:t>.</w:t>
      </w:r>
    </w:p>
    <w:p w:rsidR="00EC32DE" w:rsidRPr="00807726" w:rsidRDefault="00EC32DE" w:rsidP="008B529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Житель – громадянин України, який задекларував або зареєстрував</w:t>
      </w:r>
      <w:r w:rsidR="008B5296">
        <w:rPr>
          <w:rFonts w:ascii="Times New Roman" w:hAnsi="Times New Roman" w:cs="Times New Roman"/>
          <w:sz w:val="28"/>
          <w:szCs w:val="28"/>
        </w:rPr>
        <w:t xml:space="preserve"> </w:t>
      </w:r>
      <w:r w:rsidRPr="00807726">
        <w:rPr>
          <w:rFonts w:ascii="Times New Roman" w:hAnsi="Times New Roman" w:cs="Times New Roman"/>
          <w:sz w:val="28"/>
          <w:szCs w:val="28"/>
        </w:rPr>
        <w:t>місце проживання на території територіал</w:t>
      </w:r>
      <w:r w:rsidR="008B5296">
        <w:rPr>
          <w:rFonts w:ascii="Times New Roman" w:hAnsi="Times New Roman" w:cs="Times New Roman"/>
          <w:sz w:val="28"/>
          <w:szCs w:val="28"/>
        </w:rPr>
        <w:t xml:space="preserve">ьної громади або фактичне місце </w:t>
      </w:r>
      <w:r w:rsidRPr="00807726">
        <w:rPr>
          <w:rFonts w:ascii="Times New Roman" w:hAnsi="Times New Roman" w:cs="Times New Roman"/>
          <w:sz w:val="28"/>
          <w:szCs w:val="28"/>
        </w:rPr>
        <w:t>проживання/перебування якого підтвер</w:t>
      </w:r>
      <w:r w:rsidR="008B5296">
        <w:rPr>
          <w:rFonts w:ascii="Times New Roman" w:hAnsi="Times New Roman" w:cs="Times New Roman"/>
          <w:sz w:val="28"/>
          <w:szCs w:val="28"/>
        </w:rPr>
        <w:t xml:space="preserve">джується довідкою про взяття на </w:t>
      </w:r>
      <w:r w:rsidRPr="00807726">
        <w:rPr>
          <w:rFonts w:ascii="Times New Roman" w:hAnsi="Times New Roman" w:cs="Times New Roman"/>
          <w:sz w:val="28"/>
          <w:szCs w:val="28"/>
        </w:rPr>
        <w:t>облік внутрішньо переміщеної особи.</w:t>
      </w:r>
    </w:p>
    <w:p w:rsidR="008B5296" w:rsidRPr="008B5296" w:rsidRDefault="008B5296" w:rsidP="008B5296">
      <w:pPr>
        <w:jc w:val="both"/>
        <w:rPr>
          <w:rFonts w:ascii="Times New Roman" w:hAnsi="Times New Roman" w:cs="Times New Roman"/>
          <w:b/>
          <w:sz w:val="28"/>
          <w:szCs w:val="28"/>
        </w:rPr>
      </w:pPr>
    </w:p>
    <w:p w:rsidR="00EC32DE" w:rsidRPr="008B5296" w:rsidRDefault="00EC32DE" w:rsidP="000C2D9B">
      <w:pPr>
        <w:spacing w:after="0"/>
        <w:ind w:firstLine="708"/>
        <w:jc w:val="both"/>
        <w:rPr>
          <w:rFonts w:ascii="Times New Roman" w:hAnsi="Times New Roman" w:cs="Times New Roman"/>
          <w:b/>
          <w:sz w:val="28"/>
          <w:szCs w:val="28"/>
        </w:rPr>
      </w:pPr>
      <w:r w:rsidRPr="008B5296">
        <w:rPr>
          <w:rFonts w:ascii="Times New Roman" w:hAnsi="Times New Roman" w:cs="Times New Roman"/>
          <w:b/>
          <w:sz w:val="28"/>
          <w:szCs w:val="28"/>
        </w:rPr>
        <w:t>Стаття 2. Адміністративний центр територіальної громади</w:t>
      </w:r>
    </w:p>
    <w:p w:rsidR="00EC32DE" w:rsidRPr="00807726" w:rsidRDefault="00EC32DE" w:rsidP="000C2D9B">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1. Адміністративний центр територіальної громади – село</w:t>
      </w:r>
      <w:r w:rsidR="008B5296">
        <w:rPr>
          <w:rFonts w:ascii="Times New Roman" w:hAnsi="Times New Roman" w:cs="Times New Roman"/>
          <w:sz w:val="28"/>
          <w:szCs w:val="28"/>
        </w:rPr>
        <w:t xml:space="preserve"> </w:t>
      </w:r>
      <w:proofErr w:type="spellStart"/>
      <w:r w:rsidR="008B5296">
        <w:rPr>
          <w:rFonts w:ascii="Times New Roman" w:hAnsi="Times New Roman" w:cs="Times New Roman"/>
          <w:sz w:val="28"/>
          <w:szCs w:val="28"/>
        </w:rPr>
        <w:t>Сергіївка</w:t>
      </w:r>
      <w:proofErr w:type="spellEnd"/>
      <w:r w:rsidRPr="00807726">
        <w:rPr>
          <w:rFonts w:ascii="Times New Roman" w:hAnsi="Times New Roman" w:cs="Times New Roman"/>
          <w:sz w:val="28"/>
          <w:szCs w:val="28"/>
        </w:rPr>
        <w:t>.</w:t>
      </w:r>
    </w:p>
    <w:p w:rsidR="00EC32DE" w:rsidRPr="00807726" w:rsidRDefault="00EC32DE" w:rsidP="008B5296">
      <w:pPr>
        <w:spacing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2. Адміністративний центр територіальної громади розташований у</w:t>
      </w:r>
      <w:r w:rsidR="008B5296">
        <w:rPr>
          <w:rFonts w:ascii="Times New Roman" w:hAnsi="Times New Roman" w:cs="Times New Roman"/>
          <w:sz w:val="28"/>
          <w:szCs w:val="28"/>
        </w:rPr>
        <w:t xml:space="preserve"> 135</w:t>
      </w:r>
      <w:r w:rsidRPr="00807726">
        <w:rPr>
          <w:rFonts w:ascii="Times New Roman" w:hAnsi="Times New Roman" w:cs="Times New Roman"/>
          <w:sz w:val="28"/>
          <w:szCs w:val="28"/>
        </w:rPr>
        <w:t xml:space="preserve"> к</w:t>
      </w:r>
      <w:r w:rsidR="008B5296">
        <w:rPr>
          <w:rFonts w:ascii="Times New Roman" w:hAnsi="Times New Roman" w:cs="Times New Roman"/>
          <w:sz w:val="28"/>
          <w:szCs w:val="28"/>
        </w:rPr>
        <w:t>м від обласного центру м. Полтава, у 58</w:t>
      </w:r>
      <w:r w:rsidRPr="00807726">
        <w:rPr>
          <w:rFonts w:ascii="Times New Roman" w:hAnsi="Times New Roman" w:cs="Times New Roman"/>
          <w:sz w:val="28"/>
          <w:szCs w:val="28"/>
        </w:rPr>
        <w:t xml:space="preserve"> км від районного центру</w:t>
      </w:r>
      <w:r w:rsidR="008B5296">
        <w:rPr>
          <w:rFonts w:ascii="Times New Roman" w:hAnsi="Times New Roman" w:cs="Times New Roman"/>
          <w:sz w:val="28"/>
          <w:szCs w:val="28"/>
        </w:rPr>
        <w:t xml:space="preserve"> м. Миргород</w:t>
      </w:r>
      <w:r w:rsidRPr="00807726">
        <w:rPr>
          <w:rFonts w:ascii="Times New Roman" w:hAnsi="Times New Roman" w:cs="Times New Roman"/>
          <w:sz w:val="28"/>
          <w:szCs w:val="28"/>
        </w:rPr>
        <w:t>.</w:t>
      </w:r>
    </w:p>
    <w:p w:rsidR="00CF4B58" w:rsidRPr="008B5296" w:rsidRDefault="00CF4B58" w:rsidP="000C2D9B">
      <w:pPr>
        <w:spacing w:after="0"/>
        <w:ind w:firstLine="708"/>
        <w:jc w:val="both"/>
        <w:rPr>
          <w:rFonts w:ascii="Times New Roman" w:hAnsi="Times New Roman" w:cs="Times New Roman"/>
          <w:b/>
          <w:sz w:val="28"/>
          <w:szCs w:val="28"/>
        </w:rPr>
      </w:pPr>
      <w:r w:rsidRPr="008B5296">
        <w:rPr>
          <w:rFonts w:ascii="Times New Roman" w:hAnsi="Times New Roman" w:cs="Times New Roman"/>
          <w:b/>
          <w:sz w:val="28"/>
          <w:szCs w:val="28"/>
        </w:rPr>
        <w:t>Стаття 3. Територія територіальної громади</w:t>
      </w:r>
    </w:p>
    <w:p w:rsidR="00CF4B58" w:rsidRPr="00807726" w:rsidRDefault="00CF4B58" w:rsidP="000C2D9B">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1. Територія територіальної громади – нерозривна територія, в межах</w:t>
      </w:r>
      <w:r w:rsidR="008B5296">
        <w:rPr>
          <w:rFonts w:ascii="Times New Roman" w:hAnsi="Times New Roman" w:cs="Times New Roman"/>
          <w:sz w:val="28"/>
          <w:szCs w:val="28"/>
        </w:rPr>
        <w:t xml:space="preserve"> </w:t>
      </w:r>
      <w:r w:rsidRPr="00807726">
        <w:rPr>
          <w:rFonts w:ascii="Times New Roman" w:hAnsi="Times New Roman" w:cs="Times New Roman"/>
          <w:sz w:val="28"/>
          <w:szCs w:val="28"/>
        </w:rPr>
        <w:t>якої територіальна громада здійснює с</w:t>
      </w:r>
      <w:r w:rsidR="008B5296">
        <w:rPr>
          <w:rFonts w:ascii="Times New Roman" w:hAnsi="Times New Roman" w:cs="Times New Roman"/>
          <w:sz w:val="28"/>
          <w:szCs w:val="28"/>
        </w:rPr>
        <w:t xml:space="preserve">вої повноваження щодо вирішення питань </w:t>
      </w:r>
      <w:r w:rsidRPr="00807726">
        <w:rPr>
          <w:rFonts w:ascii="Times New Roman" w:hAnsi="Times New Roman" w:cs="Times New Roman"/>
          <w:sz w:val="28"/>
          <w:szCs w:val="28"/>
        </w:rPr>
        <w:t>місцевого значення відповідно до Ко</w:t>
      </w:r>
      <w:r w:rsidR="008B5296">
        <w:rPr>
          <w:rFonts w:ascii="Times New Roman" w:hAnsi="Times New Roman" w:cs="Times New Roman"/>
          <w:sz w:val="28"/>
          <w:szCs w:val="28"/>
        </w:rPr>
        <w:t xml:space="preserve">нституції і законів України, як </w:t>
      </w:r>
      <w:r w:rsidRPr="00807726">
        <w:rPr>
          <w:rFonts w:ascii="Times New Roman" w:hAnsi="Times New Roman" w:cs="Times New Roman"/>
          <w:sz w:val="28"/>
          <w:szCs w:val="28"/>
        </w:rPr>
        <w:t>безпосередньо, так і через органи місцевого самоврядування.</w:t>
      </w:r>
    </w:p>
    <w:p w:rsidR="00CF4B58" w:rsidRDefault="00AD0462"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CF4B58" w:rsidRPr="00807726">
        <w:rPr>
          <w:rFonts w:ascii="Times New Roman" w:hAnsi="Times New Roman" w:cs="Times New Roman"/>
          <w:sz w:val="28"/>
          <w:szCs w:val="28"/>
        </w:rPr>
        <w:t xml:space="preserve">. Територія територіальної громади розташована в </w:t>
      </w:r>
      <w:r w:rsidR="00297E7C">
        <w:rPr>
          <w:rFonts w:ascii="Times New Roman" w:hAnsi="Times New Roman" w:cs="Times New Roman"/>
          <w:sz w:val="28"/>
          <w:szCs w:val="28"/>
        </w:rPr>
        <w:t>Миргородському</w:t>
      </w:r>
      <w:r w:rsidR="00CF4B58" w:rsidRPr="00807726">
        <w:rPr>
          <w:rFonts w:ascii="Times New Roman" w:hAnsi="Times New Roman" w:cs="Times New Roman"/>
          <w:sz w:val="28"/>
          <w:szCs w:val="28"/>
        </w:rPr>
        <w:t xml:space="preserve"> районі</w:t>
      </w:r>
      <w:r>
        <w:rPr>
          <w:rFonts w:ascii="Times New Roman" w:hAnsi="Times New Roman" w:cs="Times New Roman"/>
          <w:sz w:val="28"/>
          <w:szCs w:val="28"/>
        </w:rPr>
        <w:t xml:space="preserve"> </w:t>
      </w:r>
      <w:r w:rsidR="00297E7C">
        <w:rPr>
          <w:rFonts w:ascii="Times New Roman" w:hAnsi="Times New Roman" w:cs="Times New Roman"/>
          <w:sz w:val="28"/>
          <w:szCs w:val="28"/>
        </w:rPr>
        <w:t xml:space="preserve">Полтавської </w:t>
      </w:r>
      <w:r w:rsidR="00CF4B58" w:rsidRPr="00807726">
        <w:rPr>
          <w:rFonts w:ascii="Times New Roman" w:hAnsi="Times New Roman" w:cs="Times New Roman"/>
          <w:sz w:val="28"/>
          <w:szCs w:val="28"/>
        </w:rPr>
        <w:t>області і межує:</w:t>
      </w:r>
    </w:p>
    <w:p w:rsidR="00297E7C" w:rsidRPr="00297E7C" w:rsidRDefault="00297E7C" w:rsidP="00AD0462">
      <w:pPr>
        <w:pStyle w:val="a3"/>
        <w:numPr>
          <w:ilvl w:val="0"/>
          <w:numId w:val="2"/>
        </w:numPr>
        <w:spacing w:after="0"/>
        <w:jc w:val="both"/>
        <w:rPr>
          <w:rFonts w:ascii="Times New Roman" w:hAnsi="Times New Roman" w:cs="Times New Roman"/>
          <w:sz w:val="28"/>
          <w:szCs w:val="28"/>
        </w:rPr>
      </w:pPr>
      <w:r w:rsidRPr="00297E7C">
        <w:rPr>
          <w:rFonts w:ascii="Times New Roman" w:hAnsi="Times New Roman" w:cs="Times New Roman"/>
          <w:sz w:val="28"/>
          <w:szCs w:val="28"/>
        </w:rPr>
        <w:t xml:space="preserve">Північного сходу - </w:t>
      </w:r>
      <w:proofErr w:type="spellStart"/>
      <w:r w:rsidRPr="00297E7C">
        <w:rPr>
          <w:rFonts w:ascii="Times New Roman" w:hAnsi="Times New Roman" w:cs="Times New Roman"/>
          <w:sz w:val="28"/>
          <w:szCs w:val="28"/>
        </w:rPr>
        <w:t>Краснолуцькою</w:t>
      </w:r>
      <w:proofErr w:type="spellEnd"/>
      <w:r w:rsidRPr="00297E7C">
        <w:rPr>
          <w:rFonts w:ascii="Times New Roman" w:hAnsi="Times New Roman" w:cs="Times New Roman"/>
          <w:sz w:val="28"/>
          <w:szCs w:val="28"/>
        </w:rPr>
        <w:t xml:space="preserve"> ТГ, Полтавської області;</w:t>
      </w:r>
    </w:p>
    <w:p w:rsidR="00297E7C" w:rsidRDefault="00297E7C" w:rsidP="00297E7C">
      <w:pPr>
        <w:pStyle w:val="a3"/>
        <w:numPr>
          <w:ilvl w:val="0"/>
          <w:numId w:val="2"/>
        </w:numPr>
        <w:jc w:val="both"/>
        <w:rPr>
          <w:rFonts w:ascii="Times New Roman" w:hAnsi="Times New Roman" w:cs="Times New Roman"/>
          <w:sz w:val="28"/>
          <w:szCs w:val="28"/>
        </w:rPr>
      </w:pPr>
      <w:r w:rsidRPr="00297E7C">
        <w:rPr>
          <w:rFonts w:ascii="Times New Roman" w:hAnsi="Times New Roman" w:cs="Times New Roman"/>
          <w:sz w:val="28"/>
          <w:szCs w:val="28"/>
        </w:rPr>
        <w:t xml:space="preserve">Північного заходу - </w:t>
      </w:r>
      <w:proofErr w:type="spellStart"/>
      <w:r w:rsidRPr="00297E7C">
        <w:rPr>
          <w:rFonts w:ascii="Times New Roman" w:hAnsi="Times New Roman" w:cs="Times New Roman"/>
          <w:sz w:val="28"/>
          <w:szCs w:val="28"/>
        </w:rPr>
        <w:t>Погарщанський</w:t>
      </w:r>
      <w:proofErr w:type="spellEnd"/>
      <w:r w:rsidRPr="00297E7C">
        <w:rPr>
          <w:rFonts w:ascii="Times New Roman" w:hAnsi="Times New Roman" w:cs="Times New Roman"/>
          <w:sz w:val="28"/>
          <w:szCs w:val="28"/>
        </w:rPr>
        <w:t xml:space="preserve"> старостат, Лохвицької ТГ, Полтавської області;</w:t>
      </w:r>
    </w:p>
    <w:p w:rsidR="00297E7C" w:rsidRDefault="00297E7C" w:rsidP="00297E7C">
      <w:pPr>
        <w:pStyle w:val="a3"/>
        <w:numPr>
          <w:ilvl w:val="0"/>
          <w:numId w:val="2"/>
        </w:numPr>
        <w:jc w:val="both"/>
        <w:rPr>
          <w:rFonts w:ascii="Times New Roman" w:hAnsi="Times New Roman" w:cs="Times New Roman"/>
          <w:sz w:val="28"/>
          <w:szCs w:val="28"/>
        </w:rPr>
      </w:pPr>
      <w:r w:rsidRPr="00297E7C">
        <w:rPr>
          <w:rFonts w:ascii="Times New Roman" w:hAnsi="Times New Roman" w:cs="Times New Roman"/>
          <w:sz w:val="28"/>
          <w:szCs w:val="28"/>
        </w:rPr>
        <w:t xml:space="preserve"> Півночі - </w:t>
      </w:r>
      <w:proofErr w:type="spellStart"/>
      <w:r w:rsidRPr="00297E7C">
        <w:rPr>
          <w:rFonts w:ascii="Times New Roman" w:hAnsi="Times New Roman" w:cs="Times New Roman"/>
          <w:sz w:val="28"/>
          <w:szCs w:val="28"/>
        </w:rPr>
        <w:t>Лучанським</w:t>
      </w:r>
      <w:proofErr w:type="spellEnd"/>
      <w:r w:rsidRPr="00297E7C">
        <w:rPr>
          <w:rFonts w:ascii="Times New Roman" w:hAnsi="Times New Roman" w:cs="Times New Roman"/>
          <w:sz w:val="28"/>
          <w:szCs w:val="28"/>
        </w:rPr>
        <w:t xml:space="preserve"> старостатом, </w:t>
      </w:r>
      <w:proofErr w:type="spellStart"/>
      <w:r w:rsidRPr="00297E7C">
        <w:rPr>
          <w:rFonts w:ascii="Times New Roman" w:hAnsi="Times New Roman" w:cs="Times New Roman"/>
          <w:sz w:val="28"/>
          <w:szCs w:val="28"/>
        </w:rPr>
        <w:t>Липоводолинської</w:t>
      </w:r>
      <w:proofErr w:type="spellEnd"/>
      <w:r w:rsidRPr="00297E7C">
        <w:rPr>
          <w:rFonts w:ascii="Times New Roman" w:hAnsi="Times New Roman" w:cs="Times New Roman"/>
          <w:sz w:val="28"/>
          <w:szCs w:val="28"/>
        </w:rPr>
        <w:t xml:space="preserve"> ТГ, Полтавської області;</w:t>
      </w:r>
    </w:p>
    <w:p w:rsidR="00297E7C" w:rsidRDefault="00297E7C" w:rsidP="00297E7C">
      <w:pPr>
        <w:pStyle w:val="a3"/>
        <w:numPr>
          <w:ilvl w:val="0"/>
          <w:numId w:val="2"/>
        </w:numPr>
        <w:jc w:val="both"/>
        <w:rPr>
          <w:rFonts w:ascii="Times New Roman" w:hAnsi="Times New Roman" w:cs="Times New Roman"/>
          <w:sz w:val="28"/>
          <w:szCs w:val="28"/>
        </w:rPr>
      </w:pPr>
      <w:r w:rsidRPr="00297E7C">
        <w:rPr>
          <w:rFonts w:ascii="Times New Roman" w:hAnsi="Times New Roman" w:cs="Times New Roman"/>
          <w:sz w:val="28"/>
          <w:szCs w:val="28"/>
        </w:rPr>
        <w:t xml:space="preserve">Сходу - </w:t>
      </w:r>
      <w:proofErr w:type="spellStart"/>
      <w:r w:rsidRPr="00297E7C">
        <w:rPr>
          <w:rFonts w:ascii="Times New Roman" w:hAnsi="Times New Roman" w:cs="Times New Roman"/>
          <w:sz w:val="28"/>
          <w:szCs w:val="28"/>
        </w:rPr>
        <w:t>Краснолуцькою</w:t>
      </w:r>
      <w:proofErr w:type="spellEnd"/>
      <w:r w:rsidRPr="00297E7C">
        <w:rPr>
          <w:rFonts w:ascii="Times New Roman" w:hAnsi="Times New Roman" w:cs="Times New Roman"/>
          <w:sz w:val="28"/>
          <w:szCs w:val="28"/>
        </w:rPr>
        <w:t xml:space="preserve"> ТГ, Полтавської області;</w:t>
      </w:r>
    </w:p>
    <w:p w:rsidR="00297E7C" w:rsidRDefault="00297E7C" w:rsidP="00297E7C">
      <w:pPr>
        <w:pStyle w:val="a3"/>
        <w:numPr>
          <w:ilvl w:val="0"/>
          <w:numId w:val="2"/>
        </w:numPr>
        <w:jc w:val="both"/>
        <w:rPr>
          <w:rFonts w:ascii="Times New Roman" w:hAnsi="Times New Roman" w:cs="Times New Roman"/>
          <w:sz w:val="28"/>
          <w:szCs w:val="28"/>
        </w:rPr>
      </w:pPr>
      <w:r w:rsidRPr="00297E7C">
        <w:rPr>
          <w:rFonts w:ascii="Times New Roman" w:hAnsi="Times New Roman" w:cs="Times New Roman"/>
          <w:sz w:val="28"/>
          <w:szCs w:val="28"/>
        </w:rPr>
        <w:t xml:space="preserve">Південного заходу - </w:t>
      </w:r>
      <w:proofErr w:type="spellStart"/>
      <w:r w:rsidRPr="00297E7C">
        <w:rPr>
          <w:rFonts w:ascii="Times New Roman" w:hAnsi="Times New Roman" w:cs="Times New Roman"/>
          <w:sz w:val="28"/>
          <w:szCs w:val="28"/>
        </w:rPr>
        <w:t>Краснолуцькою</w:t>
      </w:r>
      <w:proofErr w:type="spellEnd"/>
      <w:r w:rsidRPr="00297E7C">
        <w:rPr>
          <w:rFonts w:ascii="Times New Roman" w:hAnsi="Times New Roman" w:cs="Times New Roman"/>
          <w:sz w:val="28"/>
          <w:szCs w:val="28"/>
        </w:rPr>
        <w:t xml:space="preserve"> ТГ, Полтавської області ;</w:t>
      </w:r>
    </w:p>
    <w:p w:rsidR="00297E7C" w:rsidRDefault="00297E7C" w:rsidP="00297E7C">
      <w:pPr>
        <w:pStyle w:val="a3"/>
        <w:numPr>
          <w:ilvl w:val="0"/>
          <w:numId w:val="2"/>
        </w:numPr>
        <w:jc w:val="both"/>
        <w:rPr>
          <w:rFonts w:ascii="Times New Roman" w:hAnsi="Times New Roman" w:cs="Times New Roman"/>
          <w:sz w:val="28"/>
          <w:szCs w:val="28"/>
        </w:rPr>
      </w:pPr>
      <w:r w:rsidRPr="00297E7C">
        <w:rPr>
          <w:rFonts w:ascii="Times New Roman" w:hAnsi="Times New Roman" w:cs="Times New Roman"/>
          <w:sz w:val="28"/>
          <w:szCs w:val="28"/>
        </w:rPr>
        <w:t xml:space="preserve"> Півдня - </w:t>
      </w:r>
      <w:proofErr w:type="spellStart"/>
      <w:r w:rsidRPr="00297E7C">
        <w:rPr>
          <w:rFonts w:ascii="Times New Roman" w:hAnsi="Times New Roman" w:cs="Times New Roman"/>
          <w:sz w:val="28"/>
          <w:szCs w:val="28"/>
        </w:rPr>
        <w:t>Петрівсько</w:t>
      </w:r>
      <w:proofErr w:type="spellEnd"/>
      <w:r w:rsidRPr="00297E7C">
        <w:rPr>
          <w:rFonts w:ascii="Times New Roman" w:hAnsi="Times New Roman" w:cs="Times New Roman"/>
          <w:sz w:val="28"/>
          <w:szCs w:val="28"/>
        </w:rPr>
        <w:t>-Роменською ТГ, Полтавської області;</w:t>
      </w:r>
    </w:p>
    <w:p w:rsidR="00297E7C" w:rsidRPr="00297E7C" w:rsidRDefault="00297E7C" w:rsidP="00AD0462">
      <w:pPr>
        <w:pStyle w:val="a3"/>
        <w:numPr>
          <w:ilvl w:val="0"/>
          <w:numId w:val="2"/>
        </w:numPr>
        <w:spacing w:after="0"/>
        <w:jc w:val="both"/>
        <w:rPr>
          <w:rFonts w:ascii="Times New Roman" w:hAnsi="Times New Roman" w:cs="Times New Roman"/>
          <w:sz w:val="28"/>
          <w:szCs w:val="28"/>
        </w:rPr>
      </w:pPr>
      <w:r w:rsidRPr="00297E7C">
        <w:rPr>
          <w:rFonts w:ascii="Times New Roman" w:hAnsi="Times New Roman" w:cs="Times New Roman"/>
          <w:sz w:val="28"/>
          <w:szCs w:val="28"/>
        </w:rPr>
        <w:t xml:space="preserve">Заходу - </w:t>
      </w:r>
      <w:proofErr w:type="spellStart"/>
      <w:r w:rsidRPr="00297E7C">
        <w:rPr>
          <w:rFonts w:ascii="Times New Roman" w:hAnsi="Times New Roman" w:cs="Times New Roman"/>
          <w:sz w:val="28"/>
          <w:szCs w:val="28"/>
        </w:rPr>
        <w:t>Погарщанський</w:t>
      </w:r>
      <w:proofErr w:type="spellEnd"/>
      <w:r w:rsidRPr="00297E7C">
        <w:rPr>
          <w:rFonts w:ascii="Times New Roman" w:hAnsi="Times New Roman" w:cs="Times New Roman"/>
          <w:sz w:val="28"/>
          <w:szCs w:val="28"/>
        </w:rPr>
        <w:t xml:space="preserve"> старостат, Лохвицької ТГ, Полтавської област</w:t>
      </w:r>
      <w:r>
        <w:rPr>
          <w:rFonts w:ascii="Times New Roman" w:hAnsi="Times New Roman" w:cs="Times New Roman"/>
          <w:sz w:val="28"/>
          <w:szCs w:val="28"/>
        </w:rPr>
        <w:t>і</w:t>
      </w:r>
      <w:r w:rsidRPr="00297E7C">
        <w:rPr>
          <w:rFonts w:ascii="Times New Roman" w:hAnsi="Times New Roman" w:cs="Times New Roman"/>
          <w:sz w:val="28"/>
          <w:szCs w:val="28"/>
        </w:rPr>
        <w:t>.</w:t>
      </w:r>
    </w:p>
    <w:p w:rsidR="00CF4B58" w:rsidRPr="00807726" w:rsidRDefault="00AD0462" w:rsidP="00AD0462">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CF4B58" w:rsidRPr="00807726">
        <w:rPr>
          <w:rFonts w:ascii="Times New Roman" w:hAnsi="Times New Roman" w:cs="Times New Roman"/>
          <w:sz w:val="28"/>
          <w:szCs w:val="28"/>
        </w:rPr>
        <w:t>. Межі території територіальної громади не можуть бути змінені без</w:t>
      </w:r>
      <w:r w:rsidR="002F0FA5">
        <w:rPr>
          <w:rFonts w:ascii="Times New Roman" w:hAnsi="Times New Roman" w:cs="Times New Roman"/>
          <w:sz w:val="28"/>
          <w:szCs w:val="28"/>
        </w:rPr>
        <w:t xml:space="preserve"> </w:t>
      </w:r>
      <w:r w:rsidR="00CF4B58" w:rsidRPr="00807726">
        <w:rPr>
          <w:rFonts w:ascii="Times New Roman" w:hAnsi="Times New Roman" w:cs="Times New Roman"/>
          <w:sz w:val="28"/>
          <w:szCs w:val="28"/>
        </w:rPr>
        <w:t xml:space="preserve">згоди жителів або </w:t>
      </w:r>
      <w:r w:rsidR="00297E7C">
        <w:rPr>
          <w:rFonts w:ascii="Times New Roman" w:hAnsi="Times New Roman" w:cs="Times New Roman"/>
          <w:sz w:val="28"/>
          <w:szCs w:val="28"/>
        </w:rPr>
        <w:t xml:space="preserve">Сергіївської сільської </w:t>
      </w:r>
      <w:r w:rsidR="00CF4B58" w:rsidRPr="00807726">
        <w:rPr>
          <w:rFonts w:ascii="Times New Roman" w:hAnsi="Times New Roman" w:cs="Times New Roman"/>
          <w:sz w:val="28"/>
          <w:szCs w:val="28"/>
        </w:rPr>
        <w:t>ради.</w:t>
      </w:r>
    </w:p>
    <w:p w:rsidR="00CF4B58" w:rsidRPr="00807726" w:rsidRDefault="00AD0462" w:rsidP="00700A4C">
      <w:pPr>
        <w:ind w:firstLine="708"/>
        <w:rPr>
          <w:rFonts w:ascii="Times New Roman" w:hAnsi="Times New Roman" w:cs="Times New Roman"/>
          <w:sz w:val="28"/>
          <w:szCs w:val="28"/>
        </w:rPr>
      </w:pPr>
      <w:r>
        <w:rPr>
          <w:rFonts w:ascii="Times New Roman" w:hAnsi="Times New Roman" w:cs="Times New Roman"/>
          <w:sz w:val="28"/>
          <w:szCs w:val="28"/>
        </w:rPr>
        <w:t>4</w:t>
      </w:r>
      <w:r w:rsidR="00CF4B58" w:rsidRPr="00807726">
        <w:rPr>
          <w:rFonts w:ascii="Times New Roman" w:hAnsi="Times New Roman" w:cs="Times New Roman"/>
          <w:sz w:val="28"/>
          <w:szCs w:val="28"/>
        </w:rPr>
        <w:t>. Площа території те</w:t>
      </w:r>
      <w:r w:rsidR="002E4581">
        <w:rPr>
          <w:rFonts w:ascii="Times New Roman" w:hAnsi="Times New Roman" w:cs="Times New Roman"/>
          <w:sz w:val="28"/>
          <w:szCs w:val="28"/>
        </w:rPr>
        <w:t xml:space="preserve">риторіальної громади становить </w:t>
      </w:r>
      <w:r w:rsidR="00297E7C">
        <w:rPr>
          <w:rFonts w:ascii="Times New Roman" w:hAnsi="Times New Roman" w:cs="Times New Roman"/>
          <w:sz w:val="28"/>
          <w:szCs w:val="28"/>
        </w:rPr>
        <w:t>16</w:t>
      </w:r>
      <w:r w:rsidR="002E4581">
        <w:rPr>
          <w:rFonts w:ascii="Times New Roman" w:hAnsi="Times New Roman" w:cs="Times New Roman"/>
          <w:sz w:val="28"/>
          <w:szCs w:val="28"/>
        </w:rPr>
        <w:t xml:space="preserve"> </w:t>
      </w:r>
      <w:r w:rsidR="00297E7C">
        <w:rPr>
          <w:rFonts w:ascii="Times New Roman" w:hAnsi="Times New Roman" w:cs="Times New Roman"/>
          <w:sz w:val="28"/>
          <w:szCs w:val="28"/>
        </w:rPr>
        <w:t>8</w:t>
      </w:r>
      <w:r w:rsidR="002E4581">
        <w:rPr>
          <w:rFonts w:ascii="Times New Roman" w:hAnsi="Times New Roman" w:cs="Times New Roman"/>
          <w:sz w:val="28"/>
          <w:szCs w:val="28"/>
        </w:rPr>
        <w:t xml:space="preserve">00 </w:t>
      </w:r>
      <w:r w:rsidR="00CF4B58" w:rsidRPr="00807726">
        <w:rPr>
          <w:rFonts w:ascii="Times New Roman" w:hAnsi="Times New Roman" w:cs="Times New Roman"/>
          <w:sz w:val="28"/>
          <w:szCs w:val="28"/>
        </w:rPr>
        <w:t>га, з них площа сел</w:t>
      </w:r>
      <w:r w:rsidR="002E4581">
        <w:rPr>
          <w:rFonts w:ascii="Times New Roman" w:hAnsi="Times New Roman" w:cs="Times New Roman"/>
          <w:sz w:val="28"/>
          <w:szCs w:val="28"/>
        </w:rPr>
        <w:t xml:space="preserve">а </w:t>
      </w:r>
      <w:r w:rsidR="00CF4B58" w:rsidRPr="00807726">
        <w:rPr>
          <w:rFonts w:ascii="Times New Roman" w:hAnsi="Times New Roman" w:cs="Times New Roman"/>
          <w:sz w:val="28"/>
          <w:szCs w:val="28"/>
        </w:rPr>
        <w:t xml:space="preserve">землі поза </w:t>
      </w:r>
      <w:r w:rsidR="002E4581">
        <w:rPr>
          <w:rFonts w:ascii="Times New Roman" w:hAnsi="Times New Roman" w:cs="Times New Roman"/>
          <w:sz w:val="28"/>
          <w:szCs w:val="28"/>
        </w:rPr>
        <w:t xml:space="preserve">населеними пунктами 13 762 </w:t>
      </w:r>
      <w:r w:rsidR="00CF4B58" w:rsidRPr="00807726">
        <w:rPr>
          <w:rFonts w:ascii="Times New Roman" w:hAnsi="Times New Roman" w:cs="Times New Roman"/>
          <w:sz w:val="28"/>
          <w:szCs w:val="28"/>
        </w:rPr>
        <w:t>га.</w:t>
      </w:r>
    </w:p>
    <w:p w:rsidR="006F11E7" w:rsidRDefault="006F11E7" w:rsidP="000C2D9B">
      <w:pPr>
        <w:spacing w:after="0"/>
        <w:ind w:firstLine="708"/>
        <w:rPr>
          <w:rFonts w:ascii="Times New Roman" w:hAnsi="Times New Roman" w:cs="Times New Roman"/>
          <w:b/>
          <w:sz w:val="28"/>
          <w:szCs w:val="28"/>
        </w:rPr>
      </w:pPr>
    </w:p>
    <w:p w:rsidR="006F11E7" w:rsidRDefault="006F11E7" w:rsidP="000C2D9B">
      <w:pPr>
        <w:spacing w:after="0"/>
        <w:ind w:firstLine="708"/>
        <w:rPr>
          <w:rFonts w:ascii="Times New Roman" w:hAnsi="Times New Roman" w:cs="Times New Roman"/>
          <w:b/>
          <w:sz w:val="28"/>
          <w:szCs w:val="28"/>
        </w:rPr>
      </w:pPr>
    </w:p>
    <w:p w:rsidR="006F11E7" w:rsidRDefault="006F11E7" w:rsidP="000C2D9B">
      <w:pPr>
        <w:spacing w:after="0"/>
        <w:ind w:firstLine="708"/>
        <w:rPr>
          <w:rFonts w:ascii="Times New Roman" w:hAnsi="Times New Roman" w:cs="Times New Roman"/>
          <w:b/>
          <w:sz w:val="28"/>
          <w:szCs w:val="28"/>
        </w:rPr>
      </w:pPr>
    </w:p>
    <w:p w:rsidR="00CF4B58" w:rsidRPr="002F0FA5" w:rsidRDefault="00CF4B58" w:rsidP="000C2D9B">
      <w:pPr>
        <w:spacing w:after="0"/>
        <w:ind w:firstLine="708"/>
        <w:rPr>
          <w:rFonts w:ascii="Times New Roman" w:hAnsi="Times New Roman" w:cs="Times New Roman"/>
          <w:b/>
          <w:sz w:val="28"/>
          <w:szCs w:val="28"/>
        </w:rPr>
      </w:pPr>
      <w:r w:rsidRPr="002F0FA5">
        <w:rPr>
          <w:rFonts w:ascii="Times New Roman" w:hAnsi="Times New Roman" w:cs="Times New Roman"/>
          <w:b/>
          <w:sz w:val="28"/>
          <w:szCs w:val="28"/>
        </w:rPr>
        <w:lastRenderedPageBreak/>
        <w:t>Стаття 4. Символіка територіальної громади</w:t>
      </w:r>
    </w:p>
    <w:p w:rsidR="00CF4B58" w:rsidRPr="00807726" w:rsidRDefault="00CF4B58"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Територіальна громада має вла</w:t>
      </w:r>
      <w:r w:rsidR="002F0FA5">
        <w:rPr>
          <w:rFonts w:ascii="Times New Roman" w:hAnsi="Times New Roman" w:cs="Times New Roman"/>
          <w:sz w:val="28"/>
          <w:szCs w:val="28"/>
        </w:rPr>
        <w:t>сну символіку – герб та прапор</w:t>
      </w:r>
      <w:r w:rsidRPr="00807726">
        <w:rPr>
          <w:rFonts w:ascii="Times New Roman" w:hAnsi="Times New Roman" w:cs="Times New Roman"/>
          <w:sz w:val="28"/>
          <w:szCs w:val="28"/>
        </w:rPr>
        <w:t>, які відображають історичні, культурні, духовні особливості та традиції територіальної громади.</w:t>
      </w:r>
    </w:p>
    <w:p w:rsidR="00CF4B58" w:rsidRPr="00807726" w:rsidRDefault="00CF4B58" w:rsidP="00700A4C">
      <w:pPr>
        <w:ind w:firstLine="708"/>
        <w:jc w:val="both"/>
        <w:rPr>
          <w:rFonts w:ascii="Times New Roman" w:hAnsi="Times New Roman" w:cs="Times New Roman"/>
          <w:sz w:val="28"/>
          <w:szCs w:val="28"/>
        </w:rPr>
      </w:pPr>
      <w:r w:rsidRPr="00807726">
        <w:rPr>
          <w:rFonts w:ascii="Times New Roman" w:hAnsi="Times New Roman" w:cs="Times New Roman"/>
          <w:sz w:val="28"/>
          <w:szCs w:val="28"/>
        </w:rPr>
        <w:t>2. Опис та порядок використання символіки територіальної громади визначається Положенням про символіку територіальної громади, що є додатком до цього Статуту.</w:t>
      </w:r>
    </w:p>
    <w:p w:rsidR="00CF4B58" w:rsidRPr="00700A4C" w:rsidRDefault="00CF4B58" w:rsidP="000C2D9B">
      <w:pPr>
        <w:spacing w:after="0"/>
        <w:ind w:firstLine="708"/>
        <w:rPr>
          <w:rFonts w:ascii="Times New Roman" w:hAnsi="Times New Roman" w:cs="Times New Roman"/>
          <w:b/>
          <w:sz w:val="28"/>
          <w:szCs w:val="28"/>
        </w:rPr>
      </w:pPr>
      <w:r w:rsidRPr="00700A4C">
        <w:rPr>
          <w:rFonts w:ascii="Times New Roman" w:hAnsi="Times New Roman" w:cs="Times New Roman"/>
          <w:b/>
          <w:sz w:val="28"/>
          <w:szCs w:val="28"/>
        </w:rPr>
        <w:t>Стаття 5. Місцеві свята</w:t>
      </w:r>
    </w:p>
    <w:p w:rsidR="00CF4B58" w:rsidRPr="00807726" w:rsidRDefault="002F0FA5" w:rsidP="000C2D9B">
      <w:pPr>
        <w:spacing w:after="0"/>
        <w:ind w:firstLine="708"/>
        <w:jc w:val="both"/>
        <w:rPr>
          <w:rFonts w:ascii="Times New Roman" w:hAnsi="Times New Roman" w:cs="Times New Roman"/>
          <w:sz w:val="28"/>
          <w:szCs w:val="28"/>
        </w:rPr>
      </w:pPr>
      <w:r>
        <w:rPr>
          <w:rFonts w:ascii="Times New Roman" w:hAnsi="Times New Roman" w:cs="Times New Roman"/>
          <w:sz w:val="28"/>
          <w:szCs w:val="28"/>
        </w:rPr>
        <w:t>1. День Сергіївської</w:t>
      </w:r>
      <w:r w:rsidR="00CF4B58" w:rsidRPr="00807726">
        <w:rPr>
          <w:rFonts w:ascii="Times New Roman" w:hAnsi="Times New Roman" w:cs="Times New Roman"/>
          <w:sz w:val="28"/>
          <w:szCs w:val="28"/>
        </w:rPr>
        <w:t xml:space="preserve"> територіальної громади відзначається щорічно</w:t>
      </w:r>
      <w:r w:rsidR="00FC24EE">
        <w:rPr>
          <w:rFonts w:ascii="Times New Roman" w:hAnsi="Times New Roman" w:cs="Times New Roman"/>
          <w:sz w:val="28"/>
          <w:szCs w:val="28"/>
        </w:rPr>
        <w:t xml:space="preserve"> </w:t>
      </w:r>
      <w:r w:rsidR="00FC24EE" w:rsidRPr="00FC24EE">
        <w:rPr>
          <w:rFonts w:ascii="Times New Roman" w:hAnsi="Times New Roman" w:cs="Times New Roman"/>
          <w:sz w:val="28"/>
          <w:szCs w:val="28"/>
        </w:rPr>
        <w:t>відзначається щорічно в останню суботу липня</w:t>
      </w:r>
      <w:r w:rsidR="00CF4B58" w:rsidRPr="00807726">
        <w:rPr>
          <w:rFonts w:ascii="Times New Roman" w:hAnsi="Times New Roman" w:cs="Times New Roman"/>
          <w:sz w:val="28"/>
          <w:szCs w:val="28"/>
        </w:rPr>
        <w:t>.</w:t>
      </w:r>
    </w:p>
    <w:p w:rsidR="00CF4B58" w:rsidRPr="00807726" w:rsidRDefault="00CF4B58" w:rsidP="00AD0462">
      <w:pPr>
        <w:spacing w:after="0"/>
        <w:ind w:firstLine="708"/>
        <w:rPr>
          <w:rFonts w:ascii="Times New Roman" w:hAnsi="Times New Roman" w:cs="Times New Roman"/>
          <w:sz w:val="28"/>
          <w:szCs w:val="28"/>
        </w:rPr>
      </w:pPr>
      <w:r w:rsidRPr="00807726">
        <w:rPr>
          <w:rFonts w:ascii="Times New Roman" w:hAnsi="Times New Roman" w:cs="Times New Roman"/>
          <w:sz w:val="28"/>
          <w:szCs w:val="28"/>
        </w:rPr>
        <w:t xml:space="preserve">2. День </w:t>
      </w:r>
      <w:proofErr w:type="spellStart"/>
      <w:r w:rsidR="00FC24EE">
        <w:rPr>
          <w:rFonts w:ascii="Times New Roman" w:hAnsi="Times New Roman" w:cs="Times New Roman"/>
          <w:sz w:val="28"/>
          <w:szCs w:val="28"/>
        </w:rPr>
        <w:t>Розбишівського</w:t>
      </w:r>
      <w:proofErr w:type="spellEnd"/>
      <w:r w:rsidR="00FC24EE">
        <w:rPr>
          <w:rFonts w:ascii="Times New Roman" w:hAnsi="Times New Roman" w:cs="Times New Roman"/>
          <w:sz w:val="28"/>
          <w:szCs w:val="28"/>
        </w:rPr>
        <w:t xml:space="preserve"> </w:t>
      </w:r>
      <w:proofErr w:type="spellStart"/>
      <w:r w:rsidR="00FC24EE">
        <w:rPr>
          <w:rFonts w:ascii="Times New Roman" w:hAnsi="Times New Roman" w:cs="Times New Roman"/>
          <w:sz w:val="28"/>
          <w:szCs w:val="28"/>
        </w:rPr>
        <w:t>старостинського</w:t>
      </w:r>
      <w:proofErr w:type="spellEnd"/>
      <w:r w:rsidR="00FC24EE">
        <w:rPr>
          <w:rFonts w:ascii="Times New Roman" w:hAnsi="Times New Roman" w:cs="Times New Roman"/>
          <w:sz w:val="28"/>
          <w:szCs w:val="28"/>
        </w:rPr>
        <w:t xml:space="preserve"> округу </w:t>
      </w:r>
      <w:r w:rsidRPr="00807726">
        <w:rPr>
          <w:rFonts w:ascii="Times New Roman" w:hAnsi="Times New Roman" w:cs="Times New Roman"/>
          <w:sz w:val="28"/>
          <w:szCs w:val="28"/>
        </w:rPr>
        <w:t xml:space="preserve">визначається щорічно </w:t>
      </w:r>
      <w:r w:rsidR="00FC24EE">
        <w:rPr>
          <w:rFonts w:ascii="Times New Roman" w:hAnsi="Times New Roman" w:cs="Times New Roman"/>
          <w:sz w:val="28"/>
          <w:szCs w:val="28"/>
        </w:rPr>
        <w:t>в перед останню суботу серпня</w:t>
      </w:r>
      <w:r w:rsidRPr="00807726">
        <w:rPr>
          <w:rFonts w:ascii="Times New Roman" w:hAnsi="Times New Roman" w:cs="Times New Roman"/>
          <w:sz w:val="28"/>
          <w:szCs w:val="28"/>
        </w:rPr>
        <w:t>.</w:t>
      </w:r>
    </w:p>
    <w:p w:rsidR="00CF4B58" w:rsidRPr="00807726" w:rsidRDefault="00CF4B58" w:rsidP="00AD0462">
      <w:pPr>
        <w:spacing w:after="0"/>
        <w:ind w:firstLine="708"/>
        <w:rPr>
          <w:rFonts w:ascii="Times New Roman" w:hAnsi="Times New Roman" w:cs="Times New Roman"/>
          <w:sz w:val="28"/>
          <w:szCs w:val="28"/>
        </w:rPr>
      </w:pPr>
      <w:r w:rsidRPr="00807726">
        <w:rPr>
          <w:rFonts w:ascii="Times New Roman" w:hAnsi="Times New Roman" w:cs="Times New Roman"/>
          <w:sz w:val="28"/>
          <w:szCs w:val="28"/>
        </w:rPr>
        <w:t xml:space="preserve">3. День </w:t>
      </w:r>
      <w:proofErr w:type="spellStart"/>
      <w:r w:rsidR="00FC24EE">
        <w:rPr>
          <w:rFonts w:ascii="Times New Roman" w:hAnsi="Times New Roman" w:cs="Times New Roman"/>
          <w:sz w:val="28"/>
          <w:szCs w:val="28"/>
        </w:rPr>
        <w:t>Качанівського</w:t>
      </w:r>
      <w:proofErr w:type="spellEnd"/>
      <w:r w:rsidR="00FC24EE">
        <w:rPr>
          <w:rFonts w:ascii="Times New Roman" w:hAnsi="Times New Roman" w:cs="Times New Roman"/>
          <w:sz w:val="28"/>
          <w:szCs w:val="28"/>
        </w:rPr>
        <w:t xml:space="preserve"> </w:t>
      </w:r>
      <w:proofErr w:type="spellStart"/>
      <w:r w:rsidR="00FC24EE">
        <w:rPr>
          <w:rFonts w:ascii="Times New Roman" w:hAnsi="Times New Roman" w:cs="Times New Roman"/>
          <w:sz w:val="28"/>
          <w:szCs w:val="28"/>
        </w:rPr>
        <w:t>старостинського</w:t>
      </w:r>
      <w:proofErr w:type="spellEnd"/>
      <w:r w:rsidR="00FC24EE">
        <w:rPr>
          <w:rFonts w:ascii="Times New Roman" w:hAnsi="Times New Roman" w:cs="Times New Roman"/>
          <w:sz w:val="28"/>
          <w:szCs w:val="28"/>
        </w:rPr>
        <w:t xml:space="preserve"> округу </w:t>
      </w:r>
      <w:r w:rsidRPr="00807726">
        <w:rPr>
          <w:rFonts w:ascii="Times New Roman" w:hAnsi="Times New Roman" w:cs="Times New Roman"/>
          <w:sz w:val="28"/>
          <w:szCs w:val="28"/>
        </w:rPr>
        <w:t xml:space="preserve">визначається щорічно </w:t>
      </w:r>
      <w:r w:rsidR="008236A8">
        <w:rPr>
          <w:rFonts w:ascii="Times New Roman" w:hAnsi="Times New Roman" w:cs="Times New Roman"/>
          <w:sz w:val="28"/>
          <w:szCs w:val="28"/>
        </w:rPr>
        <w:t>в другу суботу серпня</w:t>
      </w:r>
      <w:r w:rsidRPr="00807726">
        <w:rPr>
          <w:rFonts w:ascii="Times New Roman" w:hAnsi="Times New Roman" w:cs="Times New Roman"/>
          <w:sz w:val="28"/>
          <w:szCs w:val="28"/>
        </w:rPr>
        <w:t>.</w:t>
      </w:r>
    </w:p>
    <w:p w:rsidR="00AD0462" w:rsidRDefault="00AD0462" w:rsidP="000C2D9B">
      <w:pPr>
        <w:spacing w:after="0"/>
        <w:ind w:firstLine="708"/>
        <w:rPr>
          <w:rFonts w:ascii="Times New Roman" w:hAnsi="Times New Roman" w:cs="Times New Roman"/>
          <w:b/>
          <w:sz w:val="28"/>
          <w:szCs w:val="28"/>
        </w:rPr>
      </w:pPr>
    </w:p>
    <w:p w:rsidR="00CF4B58" w:rsidRPr="00700A4C" w:rsidRDefault="00CF4B58" w:rsidP="000C2D9B">
      <w:pPr>
        <w:spacing w:after="0"/>
        <w:ind w:firstLine="708"/>
        <w:rPr>
          <w:rFonts w:ascii="Times New Roman" w:hAnsi="Times New Roman" w:cs="Times New Roman"/>
          <w:b/>
          <w:sz w:val="28"/>
          <w:szCs w:val="28"/>
        </w:rPr>
      </w:pPr>
      <w:r w:rsidRPr="00700A4C">
        <w:rPr>
          <w:rFonts w:ascii="Times New Roman" w:hAnsi="Times New Roman" w:cs="Times New Roman"/>
          <w:b/>
          <w:sz w:val="28"/>
          <w:szCs w:val="28"/>
        </w:rPr>
        <w:t>Стаття 6. Почесні відзнаки територіальної громади</w:t>
      </w:r>
    </w:p>
    <w:p w:rsidR="00CF4B58" w:rsidRPr="00807726" w:rsidRDefault="00CF4B58"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w:t>
      </w:r>
      <w:r w:rsidR="00700A4C">
        <w:rPr>
          <w:rFonts w:ascii="Times New Roman" w:hAnsi="Times New Roman" w:cs="Times New Roman"/>
          <w:sz w:val="28"/>
          <w:szCs w:val="28"/>
        </w:rPr>
        <w:t xml:space="preserve"> </w:t>
      </w:r>
      <w:r w:rsidRPr="00807726">
        <w:rPr>
          <w:rFonts w:ascii="Times New Roman" w:hAnsi="Times New Roman" w:cs="Times New Roman"/>
          <w:sz w:val="28"/>
          <w:szCs w:val="28"/>
        </w:rPr>
        <w:t>самоврядування і демократії, нагороджуються почесними відзнаками територіальної громади.</w:t>
      </w:r>
    </w:p>
    <w:p w:rsidR="00CF4B58" w:rsidRPr="00807726" w:rsidRDefault="00CF4B58" w:rsidP="00700A4C">
      <w:pPr>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2. Опис та порядок нагородження почесними відзнаками територіальної громади визначається Положенням про почесні відзнаки територіальної громади, що затверджується </w:t>
      </w:r>
      <w:r w:rsidR="00700A4C">
        <w:rPr>
          <w:rFonts w:ascii="Times New Roman" w:hAnsi="Times New Roman" w:cs="Times New Roman"/>
          <w:sz w:val="28"/>
          <w:szCs w:val="28"/>
        </w:rPr>
        <w:t>сільською</w:t>
      </w:r>
      <w:r w:rsidRPr="00807726">
        <w:rPr>
          <w:rFonts w:ascii="Times New Roman" w:hAnsi="Times New Roman" w:cs="Times New Roman"/>
          <w:sz w:val="28"/>
          <w:szCs w:val="28"/>
        </w:rPr>
        <w:t xml:space="preserve"> радою.</w:t>
      </w:r>
    </w:p>
    <w:p w:rsidR="00CF4B58" w:rsidRPr="00700A4C" w:rsidRDefault="00CF4B58" w:rsidP="00700A4C">
      <w:pPr>
        <w:jc w:val="both"/>
        <w:rPr>
          <w:rFonts w:ascii="Times New Roman" w:hAnsi="Times New Roman" w:cs="Times New Roman"/>
          <w:b/>
          <w:sz w:val="28"/>
          <w:szCs w:val="28"/>
        </w:rPr>
      </w:pPr>
      <w:r w:rsidRPr="00700A4C">
        <w:rPr>
          <w:rFonts w:ascii="Times New Roman" w:hAnsi="Times New Roman" w:cs="Times New Roman"/>
          <w:b/>
          <w:sz w:val="28"/>
          <w:szCs w:val="28"/>
        </w:rPr>
        <w:t>Глава 1.2. Засади здійснення місцевого самоврядування на території</w:t>
      </w:r>
      <w:r w:rsidR="00700A4C">
        <w:rPr>
          <w:rFonts w:ascii="Times New Roman" w:hAnsi="Times New Roman" w:cs="Times New Roman"/>
          <w:b/>
          <w:sz w:val="28"/>
          <w:szCs w:val="28"/>
        </w:rPr>
        <w:t xml:space="preserve"> </w:t>
      </w:r>
      <w:r w:rsidRPr="00700A4C">
        <w:rPr>
          <w:rFonts w:ascii="Times New Roman" w:hAnsi="Times New Roman" w:cs="Times New Roman"/>
          <w:b/>
          <w:sz w:val="28"/>
          <w:szCs w:val="28"/>
        </w:rPr>
        <w:t>територіальної громади</w:t>
      </w:r>
    </w:p>
    <w:p w:rsidR="00CF4B58" w:rsidRPr="00700A4C" w:rsidRDefault="00CF4B58" w:rsidP="000C2D9B">
      <w:pPr>
        <w:spacing w:after="0"/>
        <w:ind w:firstLine="708"/>
        <w:rPr>
          <w:rFonts w:ascii="Times New Roman" w:hAnsi="Times New Roman" w:cs="Times New Roman"/>
          <w:b/>
          <w:sz w:val="28"/>
          <w:szCs w:val="28"/>
        </w:rPr>
      </w:pPr>
      <w:r w:rsidRPr="00700A4C">
        <w:rPr>
          <w:rFonts w:ascii="Times New Roman" w:hAnsi="Times New Roman" w:cs="Times New Roman"/>
          <w:b/>
          <w:sz w:val="28"/>
          <w:szCs w:val="28"/>
        </w:rPr>
        <w:t>Стаття 7. Зміст місцевого самоврядування</w:t>
      </w:r>
    </w:p>
    <w:p w:rsidR="00CF4B58" w:rsidRPr="00807726" w:rsidRDefault="00CF4B58"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Місцеве самоврядування - це гарантоване державою право та реальна здатність жителів самостійно або під відповідальність органів та посадових осіб місцевого самоврядування вирішувати питання місцевого</w:t>
      </w:r>
      <w:r w:rsidR="00700A4C">
        <w:rPr>
          <w:rFonts w:ascii="Times New Roman" w:hAnsi="Times New Roman" w:cs="Times New Roman"/>
          <w:sz w:val="28"/>
          <w:szCs w:val="28"/>
        </w:rPr>
        <w:t xml:space="preserve"> </w:t>
      </w:r>
      <w:r w:rsidRPr="00807726">
        <w:rPr>
          <w:rFonts w:ascii="Times New Roman" w:hAnsi="Times New Roman" w:cs="Times New Roman"/>
          <w:sz w:val="28"/>
          <w:szCs w:val="28"/>
        </w:rPr>
        <w:t>значення в межах Конституції України, Закону України «Про місцеве самоврядування в Україні», інших законів України.</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Місцеве самоврядування здійснюється жителями як безпосередньо,</w:t>
      </w:r>
      <w:r w:rsidR="00700A4C">
        <w:rPr>
          <w:rFonts w:ascii="Times New Roman" w:hAnsi="Times New Roman" w:cs="Times New Roman"/>
          <w:sz w:val="28"/>
          <w:szCs w:val="28"/>
        </w:rPr>
        <w:t xml:space="preserve"> так і через </w:t>
      </w:r>
      <w:proofErr w:type="spellStart"/>
      <w:r w:rsidR="00700A4C">
        <w:rPr>
          <w:rFonts w:ascii="Times New Roman" w:hAnsi="Times New Roman" w:cs="Times New Roman"/>
          <w:sz w:val="28"/>
          <w:szCs w:val="28"/>
        </w:rPr>
        <w:t>Сергіївську</w:t>
      </w:r>
      <w:proofErr w:type="spellEnd"/>
      <w:r w:rsidR="00700A4C">
        <w:rPr>
          <w:rFonts w:ascii="Times New Roman" w:hAnsi="Times New Roman" w:cs="Times New Roman"/>
          <w:sz w:val="28"/>
          <w:szCs w:val="28"/>
        </w:rPr>
        <w:t xml:space="preserve"> сільську</w:t>
      </w:r>
      <w:r w:rsidRPr="00807726">
        <w:rPr>
          <w:rFonts w:ascii="Times New Roman" w:hAnsi="Times New Roman" w:cs="Times New Roman"/>
          <w:sz w:val="28"/>
          <w:szCs w:val="28"/>
        </w:rPr>
        <w:t xml:space="preserve"> раду та її виконавчі органи, а також через </w:t>
      </w:r>
      <w:r w:rsidR="00700A4C">
        <w:rPr>
          <w:rFonts w:ascii="Times New Roman" w:hAnsi="Times New Roman" w:cs="Times New Roman"/>
          <w:sz w:val="28"/>
          <w:szCs w:val="28"/>
        </w:rPr>
        <w:t>Миргородську районну та Полтавську</w:t>
      </w:r>
      <w:r w:rsidRPr="00807726">
        <w:rPr>
          <w:rFonts w:ascii="Times New Roman" w:hAnsi="Times New Roman" w:cs="Times New Roman"/>
          <w:sz w:val="28"/>
          <w:szCs w:val="28"/>
        </w:rPr>
        <w:t xml:space="preserve"> обласну ради, які представляють спільні інт</w:t>
      </w:r>
      <w:r w:rsidR="00700A4C">
        <w:rPr>
          <w:rFonts w:ascii="Times New Roman" w:hAnsi="Times New Roman" w:cs="Times New Roman"/>
          <w:sz w:val="28"/>
          <w:szCs w:val="28"/>
        </w:rPr>
        <w:t xml:space="preserve">ереси територіальної громади та </w:t>
      </w:r>
      <w:r w:rsidRPr="00807726">
        <w:rPr>
          <w:rFonts w:ascii="Times New Roman" w:hAnsi="Times New Roman" w:cs="Times New Roman"/>
          <w:sz w:val="28"/>
          <w:szCs w:val="28"/>
        </w:rPr>
        <w:t>інших територіальних громад, що перебувають у цих районі, області.</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3. До питань місцевого значення </w:t>
      </w:r>
      <w:r w:rsidR="00700A4C">
        <w:rPr>
          <w:rFonts w:ascii="Times New Roman" w:hAnsi="Times New Roman" w:cs="Times New Roman"/>
          <w:sz w:val="28"/>
          <w:szCs w:val="28"/>
        </w:rPr>
        <w:t xml:space="preserve">належать питання щодо соціально </w:t>
      </w:r>
      <w:r w:rsidRPr="00807726">
        <w:rPr>
          <w:rFonts w:ascii="Times New Roman" w:hAnsi="Times New Roman" w:cs="Times New Roman"/>
          <w:sz w:val="28"/>
          <w:szCs w:val="28"/>
        </w:rPr>
        <w:t>економічного і культурного розвитку територіальної громади, її бюджету,</w:t>
      </w:r>
      <w:r w:rsidR="00700A4C">
        <w:rPr>
          <w:rFonts w:ascii="Times New Roman" w:hAnsi="Times New Roman" w:cs="Times New Roman"/>
          <w:sz w:val="28"/>
          <w:szCs w:val="28"/>
        </w:rPr>
        <w:t xml:space="preserve"> </w:t>
      </w:r>
      <w:r w:rsidRPr="00807726">
        <w:rPr>
          <w:rFonts w:ascii="Times New Roman" w:hAnsi="Times New Roman" w:cs="Times New Roman"/>
          <w:sz w:val="28"/>
          <w:szCs w:val="28"/>
        </w:rPr>
        <w:t>управління комунальною власністю, житлово-комунальним господарством, побутового, торговельного обслугову</w:t>
      </w:r>
      <w:r w:rsidR="00700A4C">
        <w:rPr>
          <w:rFonts w:ascii="Times New Roman" w:hAnsi="Times New Roman" w:cs="Times New Roman"/>
          <w:sz w:val="28"/>
          <w:szCs w:val="28"/>
        </w:rPr>
        <w:t xml:space="preserve">вання, громадського харчування, </w:t>
      </w:r>
      <w:r w:rsidRPr="00807726">
        <w:rPr>
          <w:rFonts w:ascii="Times New Roman" w:hAnsi="Times New Roman" w:cs="Times New Roman"/>
          <w:sz w:val="28"/>
          <w:szCs w:val="28"/>
        </w:rPr>
        <w:lastRenderedPageBreak/>
        <w:t>організації благоустрою, громадського транспорту, містобудування, управління у сфері освіти, охорони здоров’я, культури, молодіжної політики, фізкультури і спорту, соціального захисту, охорони навколишнього природного середовища, інші питання, визначен</w:t>
      </w:r>
      <w:r w:rsidR="00700A4C">
        <w:rPr>
          <w:rFonts w:ascii="Times New Roman" w:hAnsi="Times New Roman" w:cs="Times New Roman"/>
          <w:sz w:val="28"/>
          <w:szCs w:val="28"/>
        </w:rPr>
        <w:t xml:space="preserve">і Конституцією України, Законом </w:t>
      </w:r>
      <w:r w:rsidRPr="00807726">
        <w:rPr>
          <w:rFonts w:ascii="Times New Roman" w:hAnsi="Times New Roman" w:cs="Times New Roman"/>
          <w:sz w:val="28"/>
          <w:szCs w:val="28"/>
        </w:rPr>
        <w:t>України «Про місцеве самоврядування в Україні», іншими законами України.</w:t>
      </w:r>
    </w:p>
    <w:p w:rsidR="00CF4B58" w:rsidRPr="00700A4C" w:rsidRDefault="00CF4B58" w:rsidP="000C2D9B">
      <w:pPr>
        <w:spacing w:after="0"/>
        <w:ind w:firstLine="708"/>
        <w:jc w:val="both"/>
        <w:rPr>
          <w:rFonts w:ascii="Times New Roman" w:hAnsi="Times New Roman" w:cs="Times New Roman"/>
          <w:b/>
          <w:sz w:val="28"/>
          <w:szCs w:val="28"/>
        </w:rPr>
      </w:pPr>
      <w:r w:rsidRPr="00700A4C">
        <w:rPr>
          <w:rFonts w:ascii="Times New Roman" w:hAnsi="Times New Roman" w:cs="Times New Roman"/>
          <w:b/>
          <w:sz w:val="28"/>
          <w:szCs w:val="28"/>
        </w:rPr>
        <w:t>Стаття 8. Учасники місцевого самоврядування</w:t>
      </w:r>
    </w:p>
    <w:p w:rsidR="00CF4B58" w:rsidRPr="00807726" w:rsidRDefault="00CF4B58"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Первинним учасником місцевого самоврядуванн</w:t>
      </w:r>
      <w:r w:rsidR="00700A4C">
        <w:rPr>
          <w:rFonts w:ascii="Times New Roman" w:hAnsi="Times New Roman" w:cs="Times New Roman"/>
          <w:sz w:val="28"/>
          <w:szCs w:val="28"/>
        </w:rPr>
        <w:t xml:space="preserve">я, основним носієм </w:t>
      </w:r>
      <w:r w:rsidRPr="00807726">
        <w:rPr>
          <w:rFonts w:ascii="Times New Roman" w:hAnsi="Times New Roman" w:cs="Times New Roman"/>
          <w:sz w:val="28"/>
          <w:szCs w:val="28"/>
        </w:rPr>
        <w:t>його функцій і повноважень є територіальна громада (жителі).</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Територіальна громада на місцевих виборів обирає депутатів</w:t>
      </w:r>
      <w:r w:rsidR="00B034AD">
        <w:rPr>
          <w:rFonts w:ascii="Times New Roman" w:hAnsi="Times New Roman" w:cs="Times New Roman"/>
          <w:sz w:val="28"/>
          <w:szCs w:val="28"/>
        </w:rPr>
        <w:t xml:space="preserve"> </w:t>
      </w:r>
      <w:r w:rsidR="00700A4C">
        <w:rPr>
          <w:rFonts w:ascii="Times New Roman" w:hAnsi="Times New Roman" w:cs="Times New Roman"/>
          <w:sz w:val="28"/>
          <w:szCs w:val="28"/>
        </w:rPr>
        <w:t>Сергіївської сільської</w:t>
      </w:r>
      <w:r w:rsidR="00B034AD">
        <w:rPr>
          <w:rFonts w:ascii="Times New Roman" w:hAnsi="Times New Roman" w:cs="Times New Roman"/>
          <w:sz w:val="28"/>
          <w:szCs w:val="28"/>
        </w:rPr>
        <w:t xml:space="preserve"> ради та  Сільського голову у порядку визначеному </w:t>
      </w:r>
      <w:r w:rsidRPr="00807726">
        <w:rPr>
          <w:rFonts w:ascii="Times New Roman" w:hAnsi="Times New Roman" w:cs="Times New Roman"/>
          <w:sz w:val="28"/>
          <w:szCs w:val="28"/>
        </w:rPr>
        <w:t>Виборчим кодексом України.</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w:t>
      </w:r>
      <w:r w:rsidR="00B034AD">
        <w:rPr>
          <w:rFonts w:ascii="Times New Roman" w:hAnsi="Times New Roman" w:cs="Times New Roman"/>
          <w:sz w:val="28"/>
          <w:szCs w:val="28"/>
        </w:rPr>
        <w:t xml:space="preserve"> </w:t>
      </w:r>
      <w:proofErr w:type="spellStart"/>
      <w:r w:rsidR="00B034AD">
        <w:rPr>
          <w:rFonts w:ascii="Times New Roman" w:hAnsi="Times New Roman" w:cs="Times New Roman"/>
          <w:sz w:val="28"/>
          <w:szCs w:val="28"/>
        </w:rPr>
        <w:t>Сергіївська</w:t>
      </w:r>
      <w:proofErr w:type="spellEnd"/>
      <w:r w:rsidR="00B034AD">
        <w:rPr>
          <w:rFonts w:ascii="Times New Roman" w:hAnsi="Times New Roman" w:cs="Times New Roman"/>
          <w:sz w:val="28"/>
          <w:szCs w:val="28"/>
        </w:rPr>
        <w:t xml:space="preserve"> сільська</w:t>
      </w:r>
      <w:r w:rsidRPr="00807726">
        <w:rPr>
          <w:rFonts w:ascii="Times New Roman" w:hAnsi="Times New Roman" w:cs="Times New Roman"/>
          <w:sz w:val="28"/>
          <w:szCs w:val="28"/>
        </w:rPr>
        <w:t xml:space="preserve"> рада (далі – Рада) є представницьким (виборним)</w:t>
      </w:r>
      <w:r w:rsidR="00B034AD">
        <w:rPr>
          <w:rFonts w:ascii="Times New Roman" w:hAnsi="Times New Roman" w:cs="Times New Roman"/>
          <w:sz w:val="28"/>
          <w:szCs w:val="28"/>
        </w:rPr>
        <w:t xml:space="preserve"> </w:t>
      </w:r>
      <w:r w:rsidRPr="00807726">
        <w:rPr>
          <w:rFonts w:ascii="Times New Roman" w:hAnsi="Times New Roman" w:cs="Times New Roman"/>
          <w:sz w:val="28"/>
          <w:szCs w:val="28"/>
        </w:rPr>
        <w:t>органом місцевого самоврядування, який складається з депутатів і відповідно до закону представляє територіальну г</w:t>
      </w:r>
      <w:r w:rsidR="00B034AD">
        <w:rPr>
          <w:rFonts w:ascii="Times New Roman" w:hAnsi="Times New Roman" w:cs="Times New Roman"/>
          <w:sz w:val="28"/>
          <w:szCs w:val="28"/>
        </w:rPr>
        <w:t xml:space="preserve">ромаду та здійснює від її імені </w:t>
      </w:r>
      <w:r w:rsidRPr="00807726">
        <w:rPr>
          <w:rFonts w:ascii="Times New Roman" w:hAnsi="Times New Roman" w:cs="Times New Roman"/>
          <w:sz w:val="28"/>
          <w:szCs w:val="28"/>
        </w:rPr>
        <w:t>та в її інтересах функції і повноваження місцевого самоврядування, визначені Конституцією та законами України.</w:t>
      </w:r>
    </w:p>
    <w:p w:rsidR="00CF4B58" w:rsidRPr="00807726" w:rsidRDefault="00B034AD"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CF4B58" w:rsidRPr="00807726">
        <w:rPr>
          <w:rFonts w:ascii="Times New Roman" w:hAnsi="Times New Roman" w:cs="Times New Roman"/>
          <w:sz w:val="28"/>
          <w:szCs w:val="28"/>
        </w:rPr>
        <w:t>. Виконавчі органи сільської</w:t>
      </w:r>
      <w:r>
        <w:rPr>
          <w:rFonts w:ascii="Times New Roman" w:hAnsi="Times New Roman" w:cs="Times New Roman"/>
          <w:sz w:val="28"/>
          <w:szCs w:val="28"/>
        </w:rPr>
        <w:t xml:space="preserve"> ради (далі – виконавчі </w:t>
      </w:r>
      <w:r w:rsidR="00CF4B58" w:rsidRPr="00807726">
        <w:rPr>
          <w:rFonts w:ascii="Times New Roman" w:hAnsi="Times New Roman" w:cs="Times New Roman"/>
          <w:sz w:val="28"/>
          <w:szCs w:val="28"/>
        </w:rPr>
        <w:t>органи Ради) – органи місцевого самоврядування, які здійснюють виконавчі функції і повноваження місцевого самоврядування у межах, визначених законами України. Виконавчими орг</w:t>
      </w:r>
      <w:r>
        <w:rPr>
          <w:rFonts w:ascii="Times New Roman" w:hAnsi="Times New Roman" w:cs="Times New Roman"/>
          <w:sz w:val="28"/>
          <w:szCs w:val="28"/>
        </w:rPr>
        <w:t xml:space="preserve">анами Ради є виконавчий комітет </w:t>
      </w:r>
      <w:r w:rsidR="00CF4B58" w:rsidRPr="00807726">
        <w:rPr>
          <w:rFonts w:ascii="Times New Roman" w:hAnsi="Times New Roman" w:cs="Times New Roman"/>
          <w:sz w:val="28"/>
          <w:szCs w:val="28"/>
        </w:rPr>
        <w:t>Ради та інші підпорядковані йому виконавчі органи.</w:t>
      </w:r>
    </w:p>
    <w:p w:rsidR="00CF4B58" w:rsidRPr="00807726" w:rsidRDefault="00B034AD"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5. Сільський</w:t>
      </w:r>
      <w:r w:rsidR="00CF4B58" w:rsidRPr="00807726">
        <w:rPr>
          <w:rFonts w:ascii="Times New Roman" w:hAnsi="Times New Roman" w:cs="Times New Roman"/>
          <w:sz w:val="28"/>
          <w:szCs w:val="28"/>
        </w:rPr>
        <w:t xml:space="preserve"> голова (далі – Голова) є головною посадовою особою територіальної громади. Голова гол</w:t>
      </w:r>
      <w:r>
        <w:rPr>
          <w:rFonts w:ascii="Times New Roman" w:hAnsi="Times New Roman" w:cs="Times New Roman"/>
          <w:sz w:val="28"/>
          <w:szCs w:val="28"/>
        </w:rPr>
        <w:t xml:space="preserve">овує на засіданнях Ради, очолює </w:t>
      </w:r>
      <w:r w:rsidR="00CF4B58" w:rsidRPr="00807726">
        <w:rPr>
          <w:rFonts w:ascii="Times New Roman" w:hAnsi="Times New Roman" w:cs="Times New Roman"/>
          <w:sz w:val="28"/>
          <w:szCs w:val="28"/>
        </w:rPr>
        <w:t>виконавчий комітет Ради.</w:t>
      </w:r>
    </w:p>
    <w:p w:rsidR="00CF4B58" w:rsidRPr="00807726" w:rsidRDefault="00B034AD"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CF4B58" w:rsidRPr="00807726">
        <w:rPr>
          <w:rFonts w:ascii="Times New Roman" w:hAnsi="Times New Roman" w:cs="Times New Roman"/>
          <w:sz w:val="28"/>
          <w:szCs w:val="28"/>
        </w:rPr>
        <w:t>. Рада, Голова, виконавчі органи Ра</w:t>
      </w:r>
      <w:r>
        <w:rPr>
          <w:rFonts w:ascii="Times New Roman" w:hAnsi="Times New Roman" w:cs="Times New Roman"/>
          <w:sz w:val="28"/>
          <w:szCs w:val="28"/>
        </w:rPr>
        <w:t xml:space="preserve">ди діють за принципом розподілу </w:t>
      </w:r>
      <w:r w:rsidR="00CF4B58" w:rsidRPr="00807726">
        <w:rPr>
          <w:rFonts w:ascii="Times New Roman" w:hAnsi="Times New Roman" w:cs="Times New Roman"/>
          <w:sz w:val="28"/>
          <w:szCs w:val="28"/>
        </w:rPr>
        <w:t>повноважень у порядку і межах, визначених законами України.</w:t>
      </w:r>
    </w:p>
    <w:p w:rsidR="00CF4B58" w:rsidRPr="00807726" w:rsidRDefault="00B034AD"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CF4B58" w:rsidRPr="00807726">
        <w:rPr>
          <w:rFonts w:ascii="Times New Roman" w:hAnsi="Times New Roman" w:cs="Times New Roman"/>
          <w:sz w:val="28"/>
          <w:szCs w:val="28"/>
        </w:rPr>
        <w:t>. Особливості організації роботи о</w:t>
      </w:r>
      <w:r>
        <w:rPr>
          <w:rFonts w:ascii="Times New Roman" w:hAnsi="Times New Roman" w:cs="Times New Roman"/>
          <w:sz w:val="28"/>
          <w:szCs w:val="28"/>
        </w:rPr>
        <w:t xml:space="preserve">рганів місцевого самоврядування </w:t>
      </w:r>
      <w:r w:rsidR="00CF4B58" w:rsidRPr="00807726">
        <w:rPr>
          <w:rFonts w:ascii="Times New Roman" w:hAnsi="Times New Roman" w:cs="Times New Roman"/>
          <w:sz w:val="28"/>
          <w:szCs w:val="28"/>
        </w:rPr>
        <w:t>визначаються розділом ІІІ цього Статуту.</w:t>
      </w:r>
    </w:p>
    <w:p w:rsidR="00CF4B58" w:rsidRPr="00807726" w:rsidRDefault="00B034AD"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8. Полтавська обласна та Миргородська</w:t>
      </w:r>
      <w:r w:rsidR="00CF4B58" w:rsidRPr="00807726">
        <w:rPr>
          <w:rFonts w:ascii="Times New Roman" w:hAnsi="Times New Roman" w:cs="Times New Roman"/>
          <w:sz w:val="28"/>
          <w:szCs w:val="28"/>
        </w:rPr>
        <w:t xml:space="preserve"> районна ради є органами</w:t>
      </w:r>
      <w:r>
        <w:rPr>
          <w:rFonts w:ascii="Times New Roman" w:hAnsi="Times New Roman" w:cs="Times New Roman"/>
          <w:sz w:val="28"/>
          <w:szCs w:val="28"/>
        </w:rPr>
        <w:t xml:space="preserve"> місцевого </w:t>
      </w:r>
      <w:r w:rsidR="00CF4B58" w:rsidRPr="00807726">
        <w:rPr>
          <w:rFonts w:ascii="Times New Roman" w:hAnsi="Times New Roman" w:cs="Times New Roman"/>
          <w:sz w:val="28"/>
          <w:szCs w:val="28"/>
        </w:rPr>
        <w:t xml:space="preserve">самоврядування, які представляють спільні інтереси територіальної громади та інших територіальних громад, що перебувають </w:t>
      </w:r>
      <w:r>
        <w:rPr>
          <w:rFonts w:ascii="Times New Roman" w:hAnsi="Times New Roman" w:cs="Times New Roman"/>
          <w:sz w:val="28"/>
          <w:szCs w:val="28"/>
        </w:rPr>
        <w:t xml:space="preserve">у відповідному районі, області, </w:t>
      </w:r>
      <w:r w:rsidR="00CF4B58" w:rsidRPr="00807726">
        <w:rPr>
          <w:rFonts w:ascii="Times New Roman" w:hAnsi="Times New Roman" w:cs="Times New Roman"/>
          <w:sz w:val="28"/>
          <w:szCs w:val="28"/>
        </w:rPr>
        <w:t>у межах повноважень, визначених Конституцією та</w:t>
      </w:r>
      <w:r>
        <w:rPr>
          <w:rFonts w:ascii="Times New Roman" w:hAnsi="Times New Roman" w:cs="Times New Roman"/>
          <w:sz w:val="28"/>
          <w:szCs w:val="28"/>
        </w:rPr>
        <w:t xml:space="preserve"> </w:t>
      </w:r>
      <w:r w:rsidR="00CF4B58" w:rsidRPr="00807726">
        <w:rPr>
          <w:rFonts w:ascii="Times New Roman" w:hAnsi="Times New Roman" w:cs="Times New Roman"/>
          <w:sz w:val="28"/>
          <w:szCs w:val="28"/>
        </w:rPr>
        <w:t>законами України, а також повноважень, переданих їм сільськи</w:t>
      </w:r>
      <w:r>
        <w:rPr>
          <w:rFonts w:ascii="Times New Roman" w:hAnsi="Times New Roman" w:cs="Times New Roman"/>
          <w:sz w:val="28"/>
          <w:szCs w:val="28"/>
        </w:rPr>
        <w:t>ми, селищними, міськими радами.</w:t>
      </w:r>
    </w:p>
    <w:p w:rsidR="00B034AD" w:rsidRDefault="008236A8" w:rsidP="00AD0462">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CF4B58" w:rsidRPr="00807726">
        <w:rPr>
          <w:rFonts w:ascii="Times New Roman" w:hAnsi="Times New Roman" w:cs="Times New Roman"/>
          <w:sz w:val="28"/>
          <w:szCs w:val="28"/>
        </w:rPr>
        <w:t>. Органи самоорганізації населення – представницькі органи, що створюються жителями, які на законних пі</w:t>
      </w:r>
      <w:r w:rsidR="00B034AD">
        <w:rPr>
          <w:rFonts w:ascii="Times New Roman" w:hAnsi="Times New Roman" w:cs="Times New Roman"/>
          <w:sz w:val="28"/>
          <w:szCs w:val="28"/>
        </w:rPr>
        <w:t xml:space="preserve">дставах проживають на території </w:t>
      </w:r>
      <w:r w:rsidR="00CF4B58" w:rsidRPr="00807726">
        <w:rPr>
          <w:rFonts w:ascii="Times New Roman" w:hAnsi="Times New Roman" w:cs="Times New Roman"/>
          <w:sz w:val="28"/>
          <w:szCs w:val="28"/>
        </w:rPr>
        <w:t>села</w:t>
      </w:r>
      <w:r w:rsidR="00B034AD">
        <w:rPr>
          <w:rFonts w:ascii="Times New Roman" w:hAnsi="Times New Roman" w:cs="Times New Roman"/>
          <w:sz w:val="28"/>
          <w:szCs w:val="28"/>
        </w:rPr>
        <w:t xml:space="preserve">, селища, </w:t>
      </w:r>
      <w:r w:rsidR="00CF4B58" w:rsidRPr="00807726">
        <w:rPr>
          <w:rFonts w:ascii="Times New Roman" w:hAnsi="Times New Roman" w:cs="Times New Roman"/>
          <w:sz w:val="28"/>
          <w:szCs w:val="28"/>
        </w:rPr>
        <w:t>міста або їх частин, за зг</w:t>
      </w:r>
      <w:r w:rsidR="00B034AD">
        <w:rPr>
          <w:rFonts w:ascii="Times New Roman" w:hAnsi="Times New Roman" w:cs="Times New Roman"/>
          <w:sz w:val="28"/>
          <w:szCs w:val="28"/>
        </w:rPr>
        <w:t xml:space="preserve">одою Ради для вирішення окремих </w:t>
      </w:r>
      <w:r w:rsidR="00CF4B58" w:rsidRPr="00807726">
        <w:rPr>
          <w:rFonts w:ascii="Times New Roman" w:hAnsi="Times New Roman" w:cs="Times New Roman"/>
          <w:sz w:val="28"/>
          <w:szCs w:val="28"/>
        </w:rPr>
        <w:t>питань місцевого значення. Такі органи діють відповідно до Закону України «Про орг</w:t>
      </w:r>
      <w:r w:rsidR="00B034AD">
        <w:rPr>
          <w:rFonts w:ascii="Times New Roman" w:hAnsi="Times New Roman" w:cs="Times New Roman"/>
          <w:sz w:val="28"/>
          <w:szCs w:val="28"/>
        </w:rPr>
        <w:t>ани самоорганізації населення».</w:t>
      </w:r>
    </w:p>
    <w:p w:rsidR="00AD0462" w:rsidRDefault="00AD0462" w:rsidP="008236A8">
      <w:pPr>
        <w:spacing w:after="0"/>
        <w:ind w:firstLine="708"/>
        <w:jc w:val="both"/>
        <w:rPr>
          <w:rFonts w:ascii="Times New Roman" w:hAnsi="Times New Roman" w:cs="Times New Roman"/>
          <w:b/>
          <w:sz w:val="28"/>
          <w:szCs w:val="28"/>
        </w:rPr>
      </w:pPr>
    </w:p>
    <w:p w:rsidR="008236A8" w:rsidRPr="00B034AD" w:rsidRDefault="00CF4B58" w:rsidP="008236A8">
      <w:pPr>
        <w:spacing w:after="0"/>
        <w:ind w:firstLine="708"/>
        <w:jc w:val="both"/>
        <w:rPr>
          <w:rFonts w:ascii="Times New Roman" w:hAnsi="Times New Roman" w:cs="Times New Roman"/>
          <w:b/>
          <w:sz w:val="28"/>
          <w:szCs w:val="28"/>
        </w:rPr>
      </w:pPr>
      <w:r w:rsidRPr="00B034AD">
        <w:rPr>
          <w:rFonts w:ascii="Times New Roman" w:hAnsi="Times New Roman" w:cs="Times New Roman"/>
          <w:b/>
          <w:sz w:val="28"/>
          <w:szCs w:val="28"/>
        </w:rPr>
        <w:t>Стаття 9. Засади участі жителів у вирішенні питань місцевого значення</w:t>
      </w:r>
      <w:r w:rsidR="008236A8">
        <w:rPr>
          <w:rFonts w:ascii="Times New Roman" w:hAnsi="Times New Roman" w:cs="Times New Roman"/>
          <w:b/>
          <w:sz w:val="28"/>
          <w:szCs w:val="28"/>
        </w:rPr>
        <w:t xml:space="preserve"> </w:t>
      </w:r>
      <w:r w:rsidRPr="00B034AD">
        <w:rPr>
          <w:rFonts w:ascii="Times New Roman" w:hAnsi="Times New Roman" w:cs="Times New Roman"/>
          <w:b/>
          <w:sz w:val="28"/>
          <w:szCs w:val="28"/>
        </w:rPr>
        <w:t xml:space="preserve">(засади </w:t>
      </w:r>
      <w:proofErr w:type="spellStart"/>
      <w:r w:rsidRPr="00B034AD">
        <w:rPr>
          <w:rFonts w:ascii="Times New Roman" w:hAnsi="Times New Roman" w:cs="Times New Roman"/>
          <w:b/>
          <w:sz w:val="28"/>
          <w:szCs w:val="28"/>
        </w:rPr>
        <w:t>партисипативного</w:t>
      </w:r>
      <w:proofErr w:type="spellEnd"/>
      <w:r w:rsidRPr="00B034AD">
        <w:rPr>
          <w:rFonts w:ascii="Times New Roman" w:hAnsi="Times New Roman" w:cs="Times New Roman"/>
          <w:b/>
          <w:sz w:val="28"/>
          <w:szCs w:val="28"/>
        </w:rPr>
        <w:t xml:space="preserve"> управління)</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 xml:space="preserve">1. Засадами участі жителів у вирішенні питань місцевого значення (засадами </w:t>
      </w:r>
      <w:proofErr w:type="spellStart"/>
      <w:r w:rsidRPr="00807726">
        <w:rPr>
          <w:rFonts w:ascii="Times New Roman" w:hAnsi="Times New Roman" w:cs="Times New Roman"/>
          <w:sz w:val="28"/>
          <w:szCs w:val="28"/>
        </w:rPr>
        <w:t>партисипативного</w:t>
      </w:r>
      <w:proofErr w:type="spellEnd"/>
      <w:r w:rsidRPr="00807726">
        <w:rPr>
          <w:rFonts w:ascii="Times New Roman" w:hAnsi="Times New Roman" w:cs="Times New Roman"/>
          <w:sz w:val="28"/>
          <w:szCs w:val="28"/>
        </w:rPr>
        <w:t xml:space="preserve"> управління) є:</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участь жителів у місцевому самоврядуванні на рівних умовах</w:t>
      </w:r>
      <w:r w:rsidR="00B034AD">
        <w:rPr>
          <w:rFonts w:ascii="Times New Roman" w:hAnsi="Times New Roman" w:cs="Times New Roman"/>
          <w:sz w:val="28"/>
          <w:szCs w:val="28"/>
        </w:rPr>
        <w:t xml:space="preserve"> </w:t>
      </w:r>
      <w:r w:rsidRPr="00807726">
        <w:rPr>
          <w:rFonts w:ascii="Times New Roman" w:hAnsi="Times New Roman" w:cs="Times New Roman"/>
          <w:sz w:val="28"/>
          <w:szCs w:val="28"/>
        </w:rPr>
        <w:t>(глава 1.3 «Права та обов’язки жителів у вирішенні пит</w:t>
      </w:r>
      <w:r w:rsidR="00B034AD">
        <w:rPr>
          <w:rFonts w:ascii="Times New Roman" w:hAnsi="Times New Roman" w:cs="Times New Roman"/>
          <w:sz w:val="28"/>
          <w:szCs w:val="28"/>
        </w:rPr>
        <w:t xml:space="preserve">ань місцевого </w:t>
      </w:r>
      <w:r w:rsidRPr="00807726">
        <w:rPr>
          <w:rFonts w:ascii="Times New Roman" w:hAnsi="Times New Roman" w:cs="Times New Roman"/>
          <w:sz w:val="28"/>
          <w:szCs w:val="28"/>
        </w:rPr>
        <w:t xml:space="preserve">значення, гарантії їх прав» розділу І </w:t>
      </w:r>
      <w:r w:rsidR="00B034AD">
        <w:rPr>
          <w:rFonts w:ascii="Times New Roman" w:hAnsi="Times New Roman" w:cs="Times New Roman"/>
          <w:sz w:val="28"/>
          <w:szCs w:val="28"/>
        </w:rPr>
        <w:t xml:space="preserve">«Загальні положення», розділ ІІ </w:t>
      </w:r>
      <w:r w:rsidRPr="00807726">
        <w:rPr>
          <w:rFonts w:ascii="Times New Roman" w:hAnsi="Times New Roman" w:cs="Times New Roman"/>
          <w:sz w:val="28"/>
          <w:szCs w:val="28"/>
        </w:rPr>
        <w:t>«Форми та порядок участі територіал</w:t>
      </w:r>
      <w:r w:rsidR="00B034AD">
        <w:rPr>
          <w:rFonts w:ascii="Times New Roman" w:hAnsi="Times New Roman" w:cs="Times New Roman"/>
          <w:sz w:val="28"/>
          <w:szCs w:val="28"/>
        </w:rPr>
        <w:t xml:space="preserve">ьної громади у вирішенні питань </w:t>
      </w:r>
      <w:r w:rsidRPr="00807726">
        <w:rPr>
          <w:rFonts w:ascii="Times New Roman" w:hAnsi="Times New Roman" w:cs="Times New Roman"/>
          <w:sz w:val="28"/>
          <w:szCs w:val="28"/>
        </w:rPr>
        <w:t>місцевого значення»);</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відкритість і прозорість діяльності органів та посадових осіб</w:t>
      </w:r>
      <w:r w:rsidR="00B034AD">
        <w:rPr>
          <w:rFonts w:ascii="Times New Roman" w:hAnsi="Times New Roman" w:cs="Times New Roman"/>
          <w:sz w:val="28"/>
          <w:szCs w:val="28"/>
        </w:rPr>
        <w:t xml:space="preserve"> </w:t>
      </w:r>
      <w:r w:rsidRPr="00807726">
        <w:rPr>
          <w:rFonts w:ascii="Times New Roman" w:hAnsi="Times New Roman" w:cs="Times New Roman"/>
          <w:sz w:val="28"/>
          <w:szCs w:val="28"/>
        </w:rPr>
        <w:t>місцевого самоврядування перед жителями (розділи IV «Засади відкритості та прозорості діяльності орга</w:t>
      </w:r>
      <w:r w:rsidR="00B034AD">
        <w:rPr>
          <w:rFonts w:ascii="Times New Roman" w:hAnsi="Times New Roman" w:cs="Times New Roman"/>
          <w:sz w:val="28"/>
          <w:szCs w:val="28"/>
        </w:rPr>
        <w:t xml:space="preserve">нів та посадових осіб місцевого </w:t>
      </w:r>
      <w:r w:rsidRPr="00807726">
        <w:rPr>
          <w:rFonts w:ascii="Times New Roman" w:hAnsi="Times New Roman" w:cs="Times New Roman"/>
          <w:sz w:val="28"/>
          <w:szCs w:val="28"/>
        </w:rPr>
        <w:t xml:space="preserve">самоврядування, порядок їх реалізації», </w:t>
      </w:r>
      <w:r w:rsidR="00B034AD">
        <w:rPr>
          <w:rFonts w:ascii="Times New Roman" w:hAnsi="Times New Roman" w:cs="Times New Roman"/>
          <w:sz w:val="28"/>
          <w:szCs w:val="28"/>
        </w:rPr>
        <w:t xml:space="preserve">V «Засади відносин органів та </w:t>
      </w:r>
      <w:r w:rsidRPr="00807726">
        <w:rPr>
          <w:rFonts w:ascii="Times New Roman" w:hAnsi="Times New Roman" w:cs="Times New Roman"/>
          <w:sz w:val="28"/>
          <w:szCs w:val="28"/>
        </w:rPr>
        <w:t>посадових осіб місцевого самоврядування з органами самоорганізації населення, громадськими об’єднання, іншими суб’єктам» цього Статуту);</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підзвітність, підконтрольність та відповідальність органів та посадових осіб місцевого самоврядування перед жителям (розділи VI</w:t>
      </w:r>
      <w:r w:rsidR="008236A8">
        <w:rPr>
          <w:rFonts w:ascii="Times New Roman" w:hAnsi="Times New Roman" w:cs="Times New Roman"/>
          <w:sz w:val="28"/>
          <w:szCs w:val="28"/>
        </w:rPr>
        <w:t xml:space="preserve"> «Порядок </w:t>
      </w:r>
      <w:r w:rsidRPr="00807726">
        <w:rPr>
          <w:rFonts w:ascii="Times New Roman" w:hAnsi="Times New Roman" w:cs="Times New Roman"/>
          <w:sz w:val="28"/>
          <w:szCs w:val="28"/>
        </w:rPr>
        <w:t>інформування, звітування органів та посадових осіб місцевого самоврядування, депутатів перед територіальною громадою», VII</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«Громадський контроль за діяльністю органів та посадових осіб місцевого самоврядування» цього Статуту);</w:t>
      </w:r>
    </w:p>
    <w:p w:rsidR="00CF4B58" w:rsidRPr="00807726" w:rsidRDefault="00CF4B58" w:rsidP="00AD0462">
      <w:pPr>
        <w:ind w:firstLine="851"/>
        <w:jc w:val="both"/>
        <w:rPr>
          <w:rFonts w:ascii="Times New Roman" w:hAnsi="Times New Roman" w:cs="Times New Roman"/>
          <w:sz w:val="28"/>
          <w:szCs w:val="28"/>
        </w:rPr>
      </w:pPr>
      <w:r w:rsidRPr="00807726">
        <w:rPr>
          <w:rFonts w:ascii="Times New Roman" w:hAnsi="Times New Roman" w:cs="Times New Roman"/>
          <w:sz w:val="28"/>
          <w:szCs w:val="28"/>
        </w:rPr>
        <w:t>4) дотримання загальних інтересів територіальної громади, її розвиток, ефективність, результативність та раціональність рішень (розділ VІІІ «Засади розвитку територіальної громади» цього Статуту).</w:t>
      </w:r>
    </w:p>
    <w:p w:rsidR="00CF4B58" w:rsidRPr="008236A8" w:rsidRDefault="00CF4B58" w:rsidP="000C2D9B">
      <w:pPr>
        <w:spacing w:after="0"/>
        <w:ind w:firstLine="708"/>
        <w:jc w:val="both"/>
        <w:rPr>
          <w:rFonts w:ascii="Times New Roman" w:hAnsi="Times New Roman" w:cs="Times New Roman"/>
          <w:b/>
          <w:sz w:val="28"/>
          <w:szCs w:val="28"/>
        </w:rPr>
      </w:pPr>
      <w:r w:rsidRPr="008236A8">
        <w:rPr>
          <w:rFonts w:ascii="Times New Roman" w:hAnsi="Times New Roman" w:cs="Times New Roman"/>
          <w:b/>
          <w:sz w:val="28"/>
          <w:szCs w:val="28"/>
        </w:rPr>
        <w:t>Стаття 10. Статут територіальної громади</w:t>
      </w:r>
    </w:p>
    <w:p w:rsidR="00CF4B58" w:rsidRPr="00807726" w:rsidRDefault="00CF4B58" w:rsidP="000C2D9B">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1. Статут територіальної громади (далі за текстом – Статут) є основним</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локальним нормативно-правовим акт</w:t>
      </w:r>
      <w:r w:rsidR="008236A8">
        <w:rPr>
          <w:rFonts w:ascii="Times New Roman" w:hAnsi="Times New Roman" w:cs="Times New Roman"/>
          <w:sz w:val="28"/>
          <w:szCs w:val="28"/>
        </w:rPr>
        <w:t xml:space="preserve">ом, що затверджується Радою від </w:t>
      </w:r>
      <w:r w:rsidRPr="00807726">
        <w:rPr>
          <w:rFonts w:ascii="Times New Roman" w:hAnsi="Times New Roman" w:cs="Times New Roman"/>
          <w:sz w:val="28"/>
          <w:szCs w:val="28"/>
        </w:rPr>
        <w:t>імені та в інтересах територіальної громади</w:t>
      </w:r>
      <w:r w:rsidR="008236A8">
        <w:rPr>
          <w:rFonts w:ascii="Times New Roman" w:hAnsi="Times New Roman" w:cs="Times New Roman"/>
          <w:sz w:val="28"/>
          <w:szCs w:val="28"/>
        </w:rPr>
        <w:t xml:space="preserve"> на основі Конституції України, </w:t>
      </w:r>
      <w:r w:rsidRPr="00807726">
        <w:rPr>
          <w:rFonts w:ascii="Times New Roman" w:hAnsi="Times New Roman" w:cs="Times New Roman"/>
          <w:sz w:val="28"/>
          <w:szCs w:val="28"/>
        </w:rPr>
        <w:t>Закону України «Про місцеве самовряду</w:t>
      </w:r>
      <w:r w:rsidR="008236A8">
        <w:rPr>
          <w:rFonts w:ascii="Times New Roman" w:hAnsi="Times New Roman" w:cs="Times New Roman"/>
          <w:sz w:val="28"/>
          <w:szCs w:val="28"/>
        </w:rPr>
        <w:t xml:space="preserve">вання в Україні», інших законів </w:t>
      </w:r>
      <w:r w:rsidRPr="00807726">
        <w:rPr>
          <w:rFonts w:ascii="Times New Roman" w:hAnsi="Times New Roman" w:cs="Times New Roman"/>
          <w:sz w:val="28"/>
          <w:szCs w:val="28"/>
        </w:rPr>
        <w:t>України для врахування історичних, національно-культурних, соціально-економічних та інших особливостей здій</w:t>
      </w:r>
      <w:r w:rsidR="008236A8">
        <w:rPr>
          <w:rFonts w:ascii="Times New Roman" w:hAnsi="Times New Roman" w:cs="Times New Roman"/>
          <w:sz w:val="28"/>
          <w:szCs w:val="28"/>
        </w:rPr>
        <w:t xml:space="preserve">снення місцевого самоврядування </w:t>
      </w:r>
      <w:r w:rsidRPr="00807726">
        <w:rPr>
          <w:rFonts w:ascii="Times New Roman" w:hAnsi="Times New Roman" w:cs="Times New Roman"/>
          <w:sz w:val="28"/>
          <w:szCs w:val="28"/>
        </w:rPr>
        <w:t>та забезпечення реалізації права жителів на участь у вирішенні питань місцевого значення.</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Статут є обов’язковим для вик</w:t>
      </w:r>
      <w:r w:rsidR="008236A8">
        <w:rPr>
          <w:rFonts w:ascii="Times New Roman" w:hAnsi="Times New Roman" w:cs="Times New Roman"/>
          <w:sz w:val="28"/>
          <w:szCs w:val="28"/>
        </w:rPr>
        <w:t xml:space="preserve">онання всіма органами місцевого </w:t>
      </w:r>
      <w:r w:rsidRPr="00807726">
        <w:rPr>
          <w:rFonts w:ascii="Times New Roman" w:hAnsi="Times New Roman" w:cs="Times New Roman"/>
          <w:sz w:val="28"/>
          <w:szCs w:val="28"/>
        </w:rPr>
        <w:t>самоврядування, органами виконавчої влади (державними органами) та/або</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територіальної громади,</w:t>
      </w:r>
      <w:r w:rsidR="008236A8">
        <w:rPr>
          <w:rFonts w:ascii="Times New Roman" w:hAnsi="Times New Roman" w:cs="Times New Roman"/>
          <w:sz w:val="28"/>
          <w:szCs w:val="28"/>
        </w:rPr>
        <w:t xml:space="preserve"> їх посадовими особами, а також </w:t>
      </w:r>
      <w:r w:rsidRPr="00807726">
        <w:rPr>
          <w:rFonts w:ascii="Times New Roman" w:hAnsi="Times New Roman" w:cs="Times New Roman"/>
          <w:sz w:val="28"/>
          <w:szCs w:val="28"/>
        </w:rPr>
        <w:t>жителями, іншими фізичними особами, які постійно або тимчасово проживають чи перебувають на відповідній території.</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Інші акти органів і посадових осіб місцевого самоврядування повинні</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прийматися з урахуванням положень Статуту та відповідати йому.</w:t>
      </w:r>
    </w:p>
    <w:p w:rsidR="00CF4B58" w:rsidRPr="00807726"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Внесення змін до Статуту здійснюється Радою. Пропозиції щодо внесення змін та доповнень до Статуту мають право подавати на розгляд Ради</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Голова, депутати Ради, виконавчий комітет</w:t>
      </w:r>
      <w:r w:rsidR="008236A8">
        <w:rPr>
          <w:rFonts w:ascii="Times New Roman" w:hAnsi="Times New Roman" w:cs="Times New Roman"/>
          <w:sz w:val="28"/>
          <w:szCs w:val="28"/>
        </w:rPr>
        <w:t xml:space="preserve"> Ради, а також жителі в порядку </w:t>
      </w:r>
      <w:r w:rsidRPr="00807726">
        <w:rPr>
          <w:rFonts w:ascii="Times New Roman" w:hAnsi="Times New Roman" w:cs="Times New Roman"/>
          <w:sz w:val="28"/>
          <w:szCs w:val="28"/>
        </w:rPr>
        <w:t>внесення місцевої ініціативи.</w:t>
      </w:r>
    </w:p>
    <w:p w:rsidR="008236A8" w:rsidRDefault="00CF4B58"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5. Рішення про затвердження Статуту, Статут, його додатки, рішення про</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внесення змін до Статуту набирають чинності з дня їх офіційного оприлюднення, якщо Радою не встановлено пізніший строк введення цих актів у дію.</w:t>
      </w:r>
    </w:p>
    <w:p w:rsidR="000814CE" w:rsidRPr="00807726" w:rsidRDefault="00CF4B58" w:rsidP="008236A8">
      <w:pPr>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 </w:t>
      </w:r>
      <w:r w:rsidR="000814CE" w:rsidRPr="00807726">
        <w:rPr>
          <w:rFonts w:ascii="Times New Roman" w:hAnsi="Times New Roman" w:cs="Times New Roman"/>
          <w:sz w:val="28"/>
          <w:szCs w:val="28"/>
        </w:rPr>
        <w:t>6. Органи та посадові особи місцевого самоврядування щорічно проводять просвітницькі заходи щодо ознайо</w:t>
      </w:r>
      <w:r w:rsidR="008236A8">
        <w:rPr>
          <w:rFonts w:ascii="Times New Roman" w:hAnsi="Times New Roman" w:cs="Times New Roman"/>
          <w:sz w:val="28"/>
          <w:szCs w:val="28"/>
        </w:rPr>
        <w:t xml:space="preserve">млення жителів із цим Статутом, </w:t>
      </w:r>
      <w:r w:rsidR="000814CE" w:rsidRPr="00807726">
        <w:rPr>
          <w:rFonts w:ascii="Times New Roman" w:hAnsi="Times New Roman" w:cs="Times New Roman"/>
          <w:sz w:val="28"/>
          <w:szCs w:val="28"/>
        </w:rPr>
        <w:t>практикою його виконання, забезпе</w:t>
      </w:r>
      <w:r w:rsidR="008236A8">
        <w:rPr>
          <w:rFonts w:ascii="Times New Roman" w:hAnsi="Times New Roman" w:cs="Times New Roman"/>
          <w:sz w:val="28"/>
          <w:szCs w:val="28"/>
        </w:rPr>
        <w:t xml:space="preserve">чують поширення паперової форми </w:t>
      </w:r>
      <w:r w:rsidR="000814CE" w:rsidRPr="00807726">
        <w:rPr>
          <w:rFonts w:ascii="Times New Roman" w:hAnsi="Times New Roman" w:cs="Times New Roman"/>
          <w:sz w:val="28"/>
          <w:szCs w:val="28"/>
        </w:rPr>
        <w:t>Статуту, змін до нього.</w:t>
      </w:r>
    </w:p>
    <w:p w:rsidR="000814CE" w:rsidRPr="00807726" w:rsidRDefault="000814CE" w:rsidP="008236A8">
      <w:pPr>
        <w:ind w:firstLine="708"/>
        <w:jc w:val="both"/>
        <w:rPr>
          <w:rFonts w:ascii="Times New Roman" w:hAnsi="Times New Roman" w:cs="Times New Roman"/>
          <w:sz w:val="28"/>
          <w:szCs w:val="28"/>
        </w:rPr>
      </w:pPr>
      <w:r w:rsidRPr="00807726">
        <w:rPr>
          <w:rFonts w:ascii="Times New Roman" w:hAnsi="Times New Roman" w:cs="Times New Roman"/>
          <w:sz w:val="28"/>
          <w:szCs w:val="28"/>
        </w:rPr>
        <w:t>7. Контроль за виконанням цього Статуту здійснюють Рада та її виконавчі органи, Голова та жителі. При визначенні Радою функціональної</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спрямованості і порядку організації роботи її постійних комісій обов’язково визначається повноваження таких ко</w:t>
      </w:r>
      <w:r w:rsidR="008236A8">
        <w:rPr>
          <w:rFonts w:ascii="Times New Roman" w:hAnsi="Times New Roman" w:cs="Times New Roman"/>
          <w:sz w:val="28"/>
          <w:szCs w:val="28"/>
        </w:rPr>
        <w:t xml:space="preserve">місій щодо контролю відповідних </w:t>
      </w:r>
      <w:r w:rsidRPr="00807726">
        <w:rPr>
          <w:rFonts w:ascii="Times New Roman" w:hAnsi="Times New Roman" w:cs="Times New Roman"/>
          <w:sz w:val="28"/>
          <w:szCs w:val="28"/>
        </w:rPr>
        <w:t>розділів цього Статуту.</w:t>
      </w:r>
    </w:p>
    <w:p w:rsidR="000814CE" w:rsidRPr="008236A8" w:rsidRDefault="000814CE" w:rsidP="000C2D9B">
      <w:pPr>
        <w:spacing w:after="0"/>
        <w:ind w:firstLine="708"/>
        <w:jc w:val="both"/>
        <w:rPr>
          <w:rFonts w:ascii="Times New Roman" w:hAnsi="Times New Roman" w:cs="Times New Roman"/>
          <w:b/>
          <w:sz w:val="28"/>
          <w:szCs w:val="28"/>
        </w:rPr>
      </w:pPr>
      <w:r w:rsidRPr="008236A8">
        <w:rPr>
          <w:rFonts w:ascii="Times New Roman" w:hAnsi="Times New Roman" w:cs="Times New Roman"/>
          <w:b/>
          <w:sz w:val="28"/>
          <w:szCs w:val="28"/>
        </w:rPr>
        <w:t>Стаття 11. Акти (рішення) органів місцевого самоврядування, Голови</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Акти (рішення) органів місцевого самоврядування, Голови прийняті</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в межах наданих їм повноважень, є об</w:t>
      </w:r>
      <w:r w:rsidR="008236A8">
        <w:rPr>
          <w:rFonts w:ascii="Times New Roman" w:hAnsi="Times New Roman" w:cs="Times New Roman"/>
          <w:sz w:val="28"/>
          <w:szCs w:val="28"/>
        </w:rPr>
        <w:t xml:space="preserve">ов’язковими для виконання всіма </w:t>
      </w:r>
      <w:r w:rsidRPr="00807726">
        <w:rPr>
          <w:rFonts w:ascii="Times New Roman" w:hAnsi="Times New Roman" w:cs="Times New Roman"/>
          <w:sz w:val="28"/>
          <w:szCs w:val="28"/>
        </w:rPr>
        <w:t>розташованими на відповідній території органами державної влади, громадськими об’єднаннями, жителями, суб’єктами підприємницької діяльності, іншими юридичними та фізичними особами.</w:t>
      </w:r>
    </w:p>
    <w:p w:rsidR="000814CE" w:rsidRPr="00807726" w:rsidRDefault="000814CE" w:rsidP="008236A8">
      <w:pPr>
        <w:ind w:firstLine="708"/>
        <w:jc w:val="both"/>
        <w:rPr>
          <w:rFonts w:ascii="Times New Roman" w:hAnsi="Times New Roman" w:cs="Times New Roman"/>
          <w:sz w:val="28"/>
          <w:szCs w:val="28"/>
        </w:rPr>
      </w:pPr>
      <w:r w:rsidRPr="00807726">
        <w:rPr>
          <w:rFonts w:ascii="Times New Roman" w:hAnsi="Times New Roman" w:cs="Times New Roman"/>
          <w:sz w:val="28"/>
          <w:szCs w:val="28"/>
        </w:rPr>
        <w:t>2. Акти органів місцевого самоврядування, Голови підлягають обов’язковому оприлюдненню та наданню за запитом відповідно до законів України «Про місцеве самоврядування в Україні», «Про доступ до публічної інформації», цього Статуту.</w:t>
      </w:r>
    </w:p>
    <w:p w:rsidR="000814CE" w:rsidRPr="008236A8" w:rsidRDefault="000814CE" w:rsidP="008236A8">
      <w:pPr>
        <w:jc w:val="both"/>
        <w:rPr>
          <w:rFonts w:ascii="Times New Roman" w:hAnsi="Times New Roman" w:cs="Times New Roman"/>
          <w:b/>
          <w:sz w:val="28"/>
          <w:szCs w:val="28"/>
        </w:rPr>
      </w:pPr>
      <w:r w:rsidRPr="008236A8">
        <w:rPr>
          <w:rFonts w:ascii="Times New Roman" w:hAnsi="Times New Roman" w:cs="Times New Roman"/>
          <w:b/>
          <w:sz w:val="28"/>
          <w:szCs w:val="28"/>
        </w:rPr>
        <w:t>Глава 1.3. Права та обов’язки жителів у вирішенні питань місцевого</w:t>
      </w:r>
      <w:r w:rsidR="008236A8">
        <w:rPr>
          <w:rFonts w:ascii="Times New Roman" w:hAnsi="Times New Roman" w:cs="Times New Roman"/>
          <w:b/>
          <w:sz w:val="28"/>
          <w:szCs w:val="28"/>
        </w:rPr>
        <w:t xml:space="preserve"> </w:t>
      </w:r>
      <w:r w:rsidRPr="008236A8">
        <w:rPr>
          <w:rFonts w:ascii="Times New Roman" w:hAnsi="Times New Roman" w:cs="Times New Roman"/>
          <w:b/>
          <w:sz w:val="28"/>
          <w:szCs w:val="28"/>
        </w:rPr>
        <w:t>значення, гарантії їх прав</w:t>
      </w:r>
    </w:p>
    <w:p w:rsidR="000814CE" w:rsidRPr="008236A8" w:rsidRDefault="000814CE" w:rsidP="000C2D9B">
      <w:pPr>
        <w:spacing w:after="0"/>
        <w:ind w:firstLine="708"/>
        <w:jc w:val="both"/>
        <w:rPr>
          <w:rFonts w:ascii="Times New Roman" w:hAnsi="Times New Roman" w:cs="Times New Roman"/>
          <w:b/>
          <w:sz w:val="28"/>
          <w:szCs w:val="28"/>
        </w:rPr>
      </w:pPr>
      <w:r w:rsidRPr="008236A8">
        <w:rPr>
          <w:rFonts w:ascii="Times New Roman" w:hAnsi="Times New Roman" w:cs="Times New Roman"/>
          <w:b/>
          <w:sz w:val="28"/>
          <w:szCs w:val="28"/>
        </w:rPr>
        <w:t>Стаття 12. Умови реалізації жителями</w:t>
      </w:r>
      <w:r w:rsidR="008236A8">
        <w:rPr>
          <w:rFonts w:ascii="Times New Roman" w:hAnsi="Times New Roman" w:cs="Times New Roman"/>
          <w:b/>
          <w:sz w:val="28"/>
          <w:szCs w:val="28"/>
        </w:rPr>
        <w:t xml:space="preserve"> прав та обов’язків у вирішенні </w:t>
      </w:r>
      <w:r w:rsidRPr="008236A8">
        <w:rPr>
          <w:rFonts w:ascii="Times New Roman" w:hAnsi="Times New Roman" w:cs="Times New Roman"/>
          <w:b/>
          <w:sz w:val="28"/>
          <w:szCs w:val="28"/>
        </w:rPr>
        <w:t>питань місцевого значення</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Жителі, яким виповнилося 18 рокі</w:t>
      </w:r>
      <w:r w:rsidR="008236A8">
        <w:rPr>
          <w:rFonts w:ascii="Times New Roman" w:hAnsi="Times New Roman" w:cs="Times New Roman"/>
          <w:sz w:val="28"/>
          <w:szCs w:val="28"/>
        </w:rPr>
        <w:t xml:space="preserve">в, мають всі права і обов’язки, </w:t>
      </w:r>
      <w:r w:rsidRPr="00807726">
        <w:rPr>
          <w:rFonts w:ascii="Times New Roman" w:hAnsi="Times New Roman" w:cs="Times New Roman"/>
          <w:sz w:val="28"/>
          <w:szCs w:val="28"/>
        </w:rPr>
        <w:t>передбачені цим Статутом.</w:t>
      </w:r>
    </w:p>
    <w:p w:rsidR="008236A8" w:rsidRDefault="000814CE" w:rsidP="008236A8">
      <w:pPr>
        <w:ind w:firstLine="708"/>
        <w:jc w:val="both"/>
        <w:rPr>
          <w:rFonts w:ascii="Times New Roman" w:hAnsi="Times New Roman" w:cs="Times New Roman"/>
          <w:sz w:val="28"/>
          <w:szCs w:val="28"/>
        </w:rPr>
      </w:pPr>
      <w:r w:rsidRPr="00807726">
        <w:rPr>
          <w:rFonts w:ascii="Times New Roman" w:hAnsi="Times New Roman" w:cs="Times New Roman"/>
          <w:sz w:val="28"/>
          <w:szCs w:val="28"/>
        </w:rPr>
        <w:t>2. Жителі, яким виповнилося 14 років, мають право ініціювати та брати</w:t>
      </w:r>
      <w:r w:rsidR="008236A8">
        <w:rPr>
          <w:rFonts w:ascii="Times New Roman" w:hAnsi="Times New Roman" w:cs="Times New Roman"/>
          <w:sz w:val="28"/>
          <w:szCs w:val="28"/>
        </w:rPr>
        <w:t xml:space="preserve"> </w:t>
      </w:r>
      <w:r w:rsidRPr="00807726">
        <w:rPr>
          <w:rFonts w:ascii="Times New Roman" w:hAnsi="Times New Roman" w:cs="Times New Roman"/>
          <w:sz w:val="28"/>
          <w:szCs w:val="28"/>
        </w:rPr>
        <w:t>участь у таких формах участі територіал</w:t>
      </w:r>
      <w:r w:rsidR="008236A8">
        <w:rPr>
          <w:rFonts w:ascii="Times New Roman" w:hAnsi="Times New Roman" w:cs="Times New Roman"/>
          <w:sz w:val="28"/>
          <w:szCs w:val="28"/>
        </w:rPr>
        <w:t xml:space="preserve">ьної громади у вирішенні питань </w:t>
      </w:r>
      <w:r w:rsidRPr="00807726">
        <w:rPr>
          <w:rFonts w:ascii="Times New Roman" w:hAnsi="Times New Roman" w:cs="Times New Roman"/>
          <w:sz w:val="28"/>
          <w:szCs w:val="28"/>
        </w:rPr>
        <w:t>місцевого значення, як місцева ініціатива, гро</w:t>
      </w:r>
      <w:r w:rsidR="008236A8">
        <w:rPr>
          <w:rFonts w:ascii="Times New Roman" w:hAnsi="Times New Roman" w:cs="Times New Roman"/>
          <w:sz w:val="28"/>
          <w:szCs w:val="28"/>
        </w:rPr>
        <w:t xml:space="preserve">мадські слухання, публічні </w:t>
      </w:r>
      <w:r w:rsidRPr="00807726">
        <w:rPr>
          <w:rFonts w:ascii="Times New Roman" w:hAnsi="Times New Roman" w:cs="Times New Roman"/>
          <w:sz w:val="28"/>
          <w:szCs w:val="28"/>
        </w:rPr>
        <w:t>консультації, консультативно-дорадчий ор</w:t>
      </w:r>
      <w:r w:rsidR="008236A8">
        <w:rPr>
          <w:rFonts w:ascii="Times New Roman" w:hAnsi="Times New Roman" w:cs="Times New Roman"/>
          <w:sz w:val="28"/>
          <w:szCs w:val="28"/>
        </w:rPr>
        <w:t xml:space="preserve">ган при органі та/або посадовій </w:t>
      </w:r>
      <w:r w:rsidRPr="00807726">
        <w:rPr>
          <w:rFonts w:ascii="Times New Roman" w:hAnsi="Times New Roman" w:cs="Times New Roman"/>
          <w:sz w:val="28"/>
          <w:szCs w:val="28"/>
        </w:rPr>
        <w:t xml:space="preserve">особі місцевого самоврядування та в інших формах участі, що не суперечать закону, а також мають і відповідні обов’язки, передбачені цим Статутом. </w:t>
      </w:r>
    </w:p>
    <w:p w:rsidR="000814CE" w:rsidRPr="00F74A81" w:rsidRDefault="000814CE" w:rsidP="000C2D9B">
      <w:pPr>
        <w:spacing w:after="0"/>
        <w:ind w:firstLine="708"/>
        <w:jc w:val="both"/>
        <w:rPr>
          <w:rFonts w:ascii="Times New Roman" w:hAnsi="Times New Roman" w:cs="Times New Roman"/>
          <w:b/>
          <w:sz w:val="28"/>
          <w:szCs w:val="28"/>
        </w:rPr>
      </w:pPr>
      <w:r w:rsidRPr="00F74A81">
        <w:rPr>
          <w:rFonts w:ascii="Times New Roman" w:hAnsi="Times New Roman" w:cs="Times New Roman"/>
          <w:b/>
          <w:sz w:val="28"/>
          <w:szCs w:val="28"/>
        </w:rPr>
        <w:t>Стаття 13. Права жителів</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При вирішенні питань місцевого значення жителі мають право:</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одержувати повну і достовірну інформацію про діяльність органів та посадових осіб місцевого самоврядування у спосіб, передбачений законодавством та цим Статутом;</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на особистий прийом депутатами Ради, Головою, іншими посадовими особами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 xml:space="preserve">3) на ознайомлення з </w:t>
      </w:r>
      <w:proofErr w:type="spellStart"/>
      <w:r w:rsidRPr="00807726">
        <w:rPr>
          <w:rFonts w:ascii="Times New Roman" w:hAnsi="Times New Roman" w:cs="Times New Roman"/>
          <w:sz w:val="28"/>
          <w:szCs w:val="28"/>
        </w:rPr>
        <w:t>проєктами</w:t>
      </w:r>
      <w:proofErr w:type="spellEnd"/>
      <w:r w:rsidRPr="00807726">
        <w:rPr>
          <w:rFonts w:ascii="Times New Roman" w:hAnsi="Times New Roman" w:cs="Times New Roman"/>
          <w:sz w:val="28"/>
          <w:szCs w:val="28"/>
        </w:rPr>
        <w:t xml:space="preserve"> актів органів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одержувати копії актів органів та посадових осіб місцевого самоврядування у порядку, визначеному законодавством;</w:t>
      </w:r>
    </w:p>
    <w:p w:rsidR="000814CE" w:rsidRPr="00807726" w:rsidRDefault="000814CE" w:rsidP="00F74A81">
      <w:pPr>
        <w:ind w:firstLine="708"/>
        <w:jc w:val="both"/>
        <w:rPr>
          <w:rFonts w:ascii="Times New Roman" w:hAnsi="Times New Roman" w:cs="Times New Roman"/>
          <w:sz w:val="28"/>
          <w:szCs w:val="28"/>
        </w:rPr>
      </w:pPr>
      <w:r w:rsidRPr="00807726">
        <w:rPr>
          <w:rFonts w:ascii="Times New Roman" w:hAnsi="Times New Roman" w:cs="Times New Roman"/>
          <w:sz w:val="28"/>
          <w:szCs w:val="28"/>
        </w:rPr>
        <w:t>5)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бути присутніми на засіданнях Ради, її постійних комісій, виконавчого комітету Ради в порядку, встановленому цим Статутом, регламентами Ради та її виконавчого комітету, положенням про постійні</w:t>
      </w:r>
      <w:r w:rsidR="00AD0462">
        <w:rPr>
          <w:rFonts w:ascii="Times New Roman" w:hAnsi="Times New Roman" w:cs="Times New Roman"/>
          <w:sz w:val="28"/>
          <w:szCs w:val="28"/>
        </w:rPr>
        <w:t xml:space="preserve"> </w:t>
      </w:r>
      <w:r w:rsidRPr="00807726">
        <w:rPr>
          <w:rFonts w:ascii="Times New Roman" w:hAnsi="Times New Roman" w:cs="Times New Roman"/>
          <w:sz w:val="28"/>
          <w:szCs w:val="28"/>
        </w:rPr>
        <w:t>комісії Ради;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7) на виступ на пленарному засіданні Ради, засіданні постійної комісії у порядку, встановленому Радою, на засіданні виконавчого комітету Ради в порядку, встановленому виконавчим комітетом;</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8) брати участь у розподілі частини видатків місцевого бюджету</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через механізм громадського бюджету;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9) бути включеними у встановленому порядку до складу консультативно-дорадчих органів при органах місцевого самоврядування, Голові;</w:t>
      </w:r>
    </w:p>
    <w:p w:rsidR="00F74A81"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10) брати участь у роботі контрольно-наглядових органів юридичних осіб, засновниками яких є Рада; </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11) брати участь у здійсненні контролю за діяльністю органів і посадових осіб місцевого самоврядування, комунальних підприємств,</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установ та організацій у порядку й у формах, встановлених законодавством України;</w:t>
      </w:r>
    </w:p>
    <w:p w:rsidR="000814CE" w:rsidRPr="00807726" w:rsidRDefault="000814CE" w:rsidP="00AD0462">
      <w:pPr>
        <w:spacing w:after="0"/>
        <w:ind w:firstLine="708"/>
        <w:rPr>
          <w:rFonts w:ascii="Times New Roman" w:hAnsi="Times New Roman" w:cs="Times New Roman"/>
          <w:sz w:val="28"/>
          <w:szCs w:val="28"/>
        </w:rPr>
      </w:pPr>
      <w:r w:rsidRPr="00807726">
        <w:rPr>
          <w:rFonts w:ascii="Times New Roman" w:hAnsi="Times New Roman" w:cs="Times New Roman"/>
          <w:sz w:val="28"/>
          <w:szCs w:val="28"/>
        </w:rPr>
        <w:t>12) на оскарження рішень, дій чи бездіяльності органів та посадових осіб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13) брати участь у створенні та діяльності органів самоорганізації</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населення;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14) використовувати різні форми участі територіальної громади в</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місцевому самоврядуванні, визначен</w:t>
      </w:r>
      <w:r w:rsidR="00F74A81">
        <w:rPr>
          <w:rFonts w:ascii="Times New Roman" w:hAnsi="Times New Roman" w:cs="Times New Roman"/>
          <w:sz w:val="28"/>
          <w:szCs w:val="28"/>
        </w:rPr>
        <w:t xml:space="preserve">их цим Статутом, а також іншими </w:t>
      </w:r>
      <w:r w:rsidRPr="00807726">
        <w:rPr>
          <w:rFonts w:ascii="Times New Roman" w:hAnsi="Times New Roman" w:cs="Times New Roman"/>
          <w:sz w:val="28"/>
          <w:szCs w:val="28"/>
        </w:rPr>
        <w:t>рішеннями Ради;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15) користуватися іншими правами, передбаченими Конституцією</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та актами законодавства України.</w:t>
      </w:r>
    </w:p>
    <w:p w:rsidR="00AD0462" w:rsidRDefault="00AD0462" w:rsidP="000C2D9B">
      <w:pPr>
        <w:spacing w:after="0"/>
        <w:ind w:firstLine="708"/>
        <w:jc w:val="both"/>
        <w:rPr>
          <w:rFonts w:ascii="Times New Roman" w:hAnsi="Times New Roman" w:cs="Times New Roman"/>
          <w:b/>
          <w:sz w:val="28"/>
          <w:szCs w:val="28"/>
        </w:rPr>
      </w:pPr>
    </w:p>
    <w:p w:rsidR="000814CE" w:rsidRPr="00F74A81" w:rsidRDefault="000814CE" w:rsidP="000C2D9B">
      <w:pPr>
        <w:spacing w:after="0"/>
        <w:ind w:firstLine="708"/>
        <w:jc w:val="both"/>
        <w:rPr>
          <w:rFonts w:ascii="Times New Roman" w:hAnsi="Times New Roman" w:cs="Times New Roman"/>
          <w:b/>
          <w:sz w:val="28"/>
          <w:szCs w:val="28"/>
        </w:rPr>
      </w:pPr>
      <w:r w:rsidRPr="00F74A81">
        <w:rPr>
          <w:rFonts w:ascii="Times New Roman" w:hAnsi="Times New Roman" w:cs="Times New Roman"/>
          <w:b/>
          <w:sz w:val="28"/>
          <w:szCs w:val="28"/>
        </w:rPr>
        <w:t>Стаття 14. Обов’язки жителів</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Жителі зобов’язані:</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проявляти повагу до гідності кожної людини, вірувань, традицій, історії, національної та/або етнічної самобутності осіб та/або груп</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осіб, сприяти забезпеченню рівності інших прав і свобод осіб та</w:t>
      </w:r>
      <w:r w:rsidR="00F74A81">
        <w:rPr>
          <w:rFonts w:ascii="Times New Roman" w:hAnsi="Times New Roman" w:cs="Times New Roman"/>
          <w:sz w:val="28"/>
          <w:szCs w:val="28"/>
        </w:rPr>
        <w:t xml:space="preserve">/або </w:t>
      </w:r>
      <w:r w:rsidRPr="00807726">
        <w:rPr>
          <w:rFonts w:ascii="Times New Roman" w:hAnsi="Times New Roman" w:cs="Times New Roman"/>
          <w:sz w:val="28"/>
          <w:szCs w:val="28"/>
        </w:rPr>
        <w:t>груп осіб, які проживають чи на інших законних підставах перебувають у межах території територіальної громади;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утримуватися від будь-яких форм дискримінації;</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шанобливо ставитися до традицій, звичаїв територіальної громади, її самобутності, історії та культури;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4) сприяти сталому розвитку територіальної громади та її населених пунктів;</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5) шанобливо та </w:t>
      </w:r>
      <w:proofErr w:type="spellStart"/>
      <w:r w:rsidRPr="00807726">
        <w:rPr>
          <w:rFonts w:ascii="Times New Roman" w:hAnsi="Times New Roman" w:cs="Times New Roman"/>
          <w:sz w:val="28"/>
          <w:szCs w:val="28"/>
        </w:rPr>
        <w:t>ощадливо</w:t>
      </w:r>
      <w:proofErr w:type="spellEnd"/>
      <w:r w:rsidRPr="00807726">
        <w:rPr>
          <w:rFonts w:ascii="Times New Roman" w:hAnsi="Times New Roman" w:cs="Times New Roman"/>
          <w:sz w:val="28"/>
          <w:szCs w:val="28"/>
        </w:rPr>
        <w:t xml:space="preserve"> ставитися до майна, коштів, землі,</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природних ресурсів територіальної гро</w:t>
      </w:r>
      <w:r w:rsidR="00F74A81">
        <w:rPr>
          <w:rFonts w:ascii="Times New Roman" w:hAnsi="Times New Roman" w:cs="Times New Roman"/>
          <w:sz w:val="28"/>
          <w:szCs w:val="28"/>
        </w:rPr>
        <w:t xml:space="preserve">мади, а також об’єктів спільної </w:t>
      </w:r>
      <w:r w:rsidRPr="00807726">
        <w:rPr>
          <w:rFonts w:ascii="Times New Roman" w:hAnsi="Times New Roman" w:cs="Times New Roman"/>
          <w:sz w:val="28"/>
          <w:szCs w:val="28"/>
        </w:rPr>
        <w:t>вла</w:t>
      </w:r>
      <w:r w:rsidR="00F74A81">
        <w:rPr>
          <w:rFonts w:ascii="Times New Roman" w:hAnsi="Times New Roman" w:cs="Times New Roman"/>
          <w:sz w:val="28"/>
          <w:szCs w:val="28"/>
        </w:rPr>
        <w:t>сності територіальних громад Миргородського району та Полтавської</w:t>
      </w:r>
      <w:r w:rsidRPr="00807726">
        <w:rPr>
          <w:rFonts w:ascii="Times New Roman" w:hAnsi="Times New Roman" w:cs="Times New Roman"/>
          <w:sz w:val="28"/>
          <w:szCs w:val="28"/>
        </w:rPr>
        <w:t xml:space="preserve"> області, розташованих у межах території територіальної громади;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поважати символіку територіальної громади і використовувати</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її тільки за призначенням;</w:t>
      </w:r>
    </w:p>
    <w:p w:rsidR="00F74A81" w:rsidRDefault="000814CE" w:rsidP="00F74A81">
      <w:pPr>
        <w:ind w:firstLine="708"/>
        <w:jc w:val="both"/>
        <w:rPr>
          <w:rFonts w:ascii="Times New Roman" w:hAnsi="Times New Roman" w:cs="Times New Roman"/>
          <w:sz w:val="28"/>
          <w:szCs w:val="28"/>
        </w:rPr>
      </w:pPr>
      <w:r w:rsidRPr="00807726">
        <w:rPr>
          <w:rFonts w:ascii="Times New Roman" w:hAnsi="Times New Roman" w:cs="Times New Roman"/>
          <w:sz w:val="28"/>
          <w:szCs w:val="28"/>
        </w:rPr>
        <w:t>7) реалізовувати свої права, свободи та законні інтереси з повагою до прав жителів та інших осіб, які на законних підставах проживають (перебувають) у межах території територіальної громади, до інтересів держави.</w:t>
      </w:r>
    </w:p>
    <w:p w:rsidR="000814CE" w:rsidRPr="00F74A81" w:rsidRDefault="000814CE" w:rsidP="000C2D9B">
      <w:pPr>
        <w:spacing w:after="0"/>
        <w:ind w:firstLine="708"/>
        <w:jc w:val="both"/>
        <w:rPr>
          <w:rFonts w:ascii="Times New Roman" w:hAnsi="Times New Roman" w:cs="Times New Roman"/>
          <w:b/>
          <w:sz w:val="28"/>
          <w:szCs w:val="28"/>
        </w:rPr>
      </w:pPr>
      <w:r w:rsidRPr="00F74A81">
        <w:rPr>
          <w:rFonts w:ascii="Times New Roman" w:hAnsi="Times New Roman" w:cs="Times New Roman"/>
          <w:b/>
          <w:sz w:val="28"/>
          <w:szCs w:val="28"/>
        </w:rPr>
        <w:t xml:space="preserve"> Стаття 15. Гарантії прав жителів</w:t>
      </w:r>
    </w:p>
    <w:p w:rsidR="000814CE" w:rsidRPr="00807726" w:rsidRDefault="000814CE" w:rsidP="000C2D9B">
      <w:pPr>
        <w:spacing w:after="0"/>
        <w:ind w:firstLine="708"/>
        <w:rPr>
          <w:rFonts w:ascii="Times New Roman" w:hAnsi="Times New Roman" w:cs="Times New Roman"/>
          <w:sz w:val="28"/>
          <w:szCs w:val="28"/>
        </w:rPr>
      </w:pPr>
      <w:r w:rsidRPr="00807726">
        <w:rPr>
          <w:rFonts w:ascii="Times New Roman" w:hAnsi="Times New Roman" w:cs="Times New Roman"/>
          <w:sz w:val="28"/>
          <w:szCs w:val="28"/>
        </w:rPr>
        <w:t>1. Рада, її депутати, виконавчі органи Ради та Голова, інші посадові особи місцевого самоврядування забезпечують реалізацію прав та законних</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інтересів жителів у межах, визначених Ко</w:t>
      </w:r>
      <w:r w:rsidR="00F74A81">
        <w:rPr>
          <w:rFonts w:ascii="Times New Roman" w:hAnsi="Times New Roman" w:cs="Times New Roman"/>
          <w:sz w:val="28"/>
          <w:szCs w:val="28"/>
        </w:rPr>
        <w:t xml:space="preserve">нституцією та законами України, </w:t>
      </w:r>
      <w:r w:rsidRPr="00807726">
        <w:rPr>
          <w:rFonts w:ascii="Times New Roman" w:hAnsi="Times New Roman" w:cs="Times New Roman"/>
          <w:sz w:val="28"/>
          <w:szCs w:val="28"/>
        </w:rPr>
        <w:t>та відповідно по положень цього Статуту.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Жителям гарантується право на</w:t>
      </w:r>
      <w:r w:rsidR="00F74A81">
        <w:rPr>
          <w:rFonts w:ascii="Times New Roman" w:hAnsi="Times New Roman" w:cs="Times New Roman"/>
          <w:sz w:val="28"/>
          <w:szCs w:val="28"/>
        </w:rPr>
        <w:t xml:space="preserve"> участь у вирішенні всіх питань </w:t>
      </w:r>
      <w:r w:rsidRPr="00807726">
        <w:rPr>
          <w:rFonts w:ascii="Times New Roman" w:hAnsi="Times New Roman" w:cs="Times New Roman"/>
          <w:sz w:val="28"/>
          <w:szCs w:val="28"/>
        </w:rPr>
        <w:t>місцевого значення, віднесених до відання терито</w:t>
      </w:r>
      <w:r w:rsidR="00F74A81">
        <w:rPr>
          <w:rFonts w:ascii="Times New Roman" w:hAnsi="Times New Roman" w:cs="Times New Roman"/>
          <w:sz w:val="28"/>
          <w:szCs w:val="28"/>
        </w:rPr>
        <w:t xml:space="preserve">ріальної громади та її органів, </w:t>
      </w:r>
      <w:r w:rsidRPr="00807726">
        <w:rPr>
          <w:rFonts w:ascii="Times New Roman" w:hAnsi="Times New Roman" w:cs="Times New Roman"/>
          <w:sz w:val="28"/>
          <w:szCs w:val="28"/>
        </w:rPr>
        <w:t>у порядку і формах, визначених Конституцією та актами законодавства</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України, цим Статутом та іншими рішеннями Ради.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Захист та реалізація прав і свобод людини та громадянина, які закріплені в Конституції та законах України, визначають зміст і спрямованість</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діяльності органів міського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Органи та посадові особи місцевого самоврядування у своїй діяльності зобов’язані надавати пріоритетне значення служінню інтересам територіальної громади та забезпеченню усім жителям реальної можливості</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реалізувати їх права.</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Рішення та дії органів і посадових осіб місцевого самоврядування не</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можуть обмежувати встановлених Консти</w:t>
      </w:r>
      <w:r w:rsidR="00F74A81">
        <w:rPr>
          <w:rFonts w:ascii="Times New Roman" w:hAnsi="Times New Roman" w:cs="Times New Roman"/>
          <w:sz w:val="28"/>
          <w:szCs w:val="28"/>
        </w:rPr>
        <w:t xml:space="preserve">туцією та законами України прав </w:t>
      </w:r>
      <w:r w:rsidRPr="00807726">
        <w:rPr>
          <w:rFonts w:ascii="Times New Roman" w:hAnsi="Times New Roman" w:cs="Times New Roman"/>
          <w:sz w:val="28"/>
          <w:szCs w:val="28"/>
        </w:rPr>
        <w:t>і свобод людини та громадянина.</w:t>
      </w:r>
    </w:p>
    <w:p w:rsidR="00CF4B58" w:rsidRPr="00807726" w:rsidRDefault="000814CE" w:rsidP="00F74A81">
      <w:pPr>
        <w:ind w:firstLine="708"/>
        <w:jc w:val="both"/>
        <w:rPr>
          <w:rFonts w:ascii="Times New Roman" w:hAnsi="Times New Roman" w:cs="Times New Roman"/>
          <w:sz w:val="28"/>
          <w:szCs w:val="28"/>
        </w:rPr>
      </w:pPr>
      <w:r w:rsidRPr="00807726">
        <w:rPr>
          <w:rFonts w:ascii="Times New Roman" w:hAnsi="Times New Roman" w:cs="Times New Roman"/>
          <w:sz w:val="28"/>
          <w:szCs w:val="28"/>
        </w:rPr>
        <w:t>6. Реалізація жителями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F74A81" w:rsidRDefault="00F74A81">
      <w:pPr>
        <w:rPr>
          <w:rFonts w:ascii="Times New Roman" w:hAnsi="Times New Roman" w:cs="Times New Roman"/>
          <w:b/>
          <w:sz w:val="28"/>
          <w:szCs w:val="28"/>
        </w:rPr>
      </w:pPr>
      <w:r>
        <w:rPr>
          <w:rFonts w:ascii="Times New Roman" w:hAnsi="Times New Roman" w:cs="Times New Roman"/>
          <w:b/>
          <w:sz w:val="28"/>
          <w:szCs w:val="28"/>
        </w:rPr>
        <w:br w:type="page"/>
      </w:r>
    </w:p>
    <w:p w:rsidR="000814CE" w:rsidRPr="00F74A81" w:rsidRDefault="000814CE" w:rsidP="00F74A81">
      <w:pPr>
        <w:jc w:val="both"/>
        <w:rPr>
          <w:rFonts w:ascii="Times New Roman" w:hAnsi="Times New Roman" w:cs="Times New Roman"/>
          <w:b/>
          <w:sz w:val="28"/>
          <w:szCs w:val="28"/>
        </w:rPr>
      </w:pPr>
      <w:r w:rsidRPr="00F74A81">
        <w:rPr>
          <w:rFonts w:ascii="Times New Roman" w:hAnsi="Times New Roman" w:cs="Times New Roman"/>
          <w:b/>
          <w:sz w:val="28"/>
          <w:szCs w:val="28"/>
        </w:rPr>
        <w:lastRenderedPageBreak/>
        <w:t>РОЗ</w:t>
      </w:r>
      <w:r w:rsidR="00F74A81" w:rsidRPr="00F74A81">
        <w:rPr>
          <w:rFonts w:ascii="Times New Roman" w:hAnsi="Times New Roman" w:cs="Times New Roman"/>
          <w:b/>
          <w:sz w:val="28"/>
          <w:szCs w:val="28"/>
        </w:rPr>
        <w:t xml:space="preserve">ДІЛ ІІ. ФОРМИ ТА ПОРЯДОК УЧАСТІ </w:t>
      </w:r>
      <w:r w:rsidRPr="00F74A81">
        <w:rPr>
          <w:rFonts w:ascii="Times New Roman" w:hAnsi="Times New Roman" w:cs="Times New Roman"/>
          <w:b/>
          <w:sz w:val="28"/>
          <w:szCs w:val="28"/>
        </w:rPr>
        <w:t>ТЕРИТОРІАЛ</w:t>
      </w:r>
      <w:r w:rsidR="00F74A81" w:rsidRPr="00F74A81">
        <w:rPr>
          <w:rFonts w:ascii="Times New Roman" w:hAnsi="Times New Roman" w:cs="Times New Roman"/>
          <w:b/>
          <w:sz w:val="28"/>
          <w:szCs w:val="28"/>
        </w:rPr>
        <w:t xml:space="preserve">ЬНОЇ ГРОМАДИ У ВИРІШЕННІ ПИТАНЬ </w:t>
      </w:r>
      <w:r w:rsidRPr="00F74A81">
        <w:rPr>
          <w:rFonts w:ascii="Times New Roman" w:hAnsi="Times New Roman" w:cs="Times New Roman"/>
          <w:b/>
          <w:sz w:val="28"/>
          <w:szCs w:val="28"/>
        </w:rPr>
        <w:t>МІСЦЕВОГО ЗНАЧЕННЯ</w:t>
      </w:r>
    </w:p>
    <w:p w:rsidR="000814CE" w:rsidRPr="00F74A81" w:rsidRDefault="000814CE" w:rsidP="00AE7C4E">
      <w:pPr>
        <w:spacing w:after="0"/>
        <w:ind w:firstLine="708"/>
        <w:jc w:val="both"/>
        <w:rPr>
          <w:rFonts w:ascii="Times New Roman" w:hAnsi="Times New Roman" w:cs="Times New Roman"/>
          <w:b/>
          <w:sz w:val="28"/>
          <w:szCs w:val="28"/>
        </w:rPr>
      </w:pPr>
      <w:r w:rsidRPr="00F74A81">
        <w:rPr>
          <w:rFonts w:ascii="Times New Roman" w:hAnsi="Times New Roman" w:cs="Times New Roman"/>
          <w:b/>
          <w:sz w:val="28"/>
          <w:szCs w:val="28"/>
        </w:rPr>
        <w:t>Стаття 16. Форми участі територіальної громади у вирішенні питань місцевого значення</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Формами участі територіальної громади у вирішенні питань місцевого значення є:</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з безпосереднього вирішення жителями питань місцевого значення: місцевий референдум, загальні збори (конференція) жителів;</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участь жителів у плануванні та роз</w:t>
      </w:r>
      <w:r w:rsidR="00F74A81">
        <w:rPr>
          <w:rFonts w:ascii="Times New Roman" w:hAnsi="Times New Roman" w:cs="Times New Roman"/>
          <w:sz w:val="28"/>
          <w:szCs w:val="28"/>
        </w:rPr>
        <w:t xml:space="preserve">поділі коштів місцевого бюджету </w:t>
      </w:r>
      <w:r w:rsidRPr="00807726">
        <w:rPr>
          <w:rFonts w:ascii="Times New Roman" w:hAnsi="Times New Roman" w:cs="Times New Roman"/>
          <w:sz w:val="28"/>
          <w:szCs w:val="28"/>
        </w:rPr>
        <w:t>(громадський бюджет);</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з ініціативи жителів щодо вирішення питань місцевого значення:</w:t>
      </w:r>
      <w:r w:rsidR="00F74A81">
        <w:rPr>
          <w:rFonts w:ascii="Times New Roman" w:hAnsi="Times New Roman" w:cs="Times New Roman"/>
          <w:sz w:val="28"/>
          <w:szCs w:val="28"/>
        </w:rPr>
        <w:t xml:space="preserve"> </w:t>
      </w:r>
      <w:r w:rsidRPr="00807726">
        <w:rPr>
          <w:rFonts w:ascii="Times New Roman" w:hAnsi="Times New Roman" w:cs="Times New Roman"/>
          <w:sz w:val="28"/>
          <w:szCs w:val="28"/>
        </w:rPr>
        <w:t>місцеві ініціативи, колективні та індивідуальні звернення жителів до органів і посадових осіб місцевого самоврядування (письмові та усні звернення, електронні петиції, індивідуальні електронні звернення);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з виявлення позиції жителів щодо питань місцевого значення:</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громадські слухання, консультації з громадськістю, публічні консультації, інші громадські обговорення;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із залучення у діяльність ор</w:t>
      </w:r>
      <w:r w:rsidR="00832C14">
        <w:rPr>
          <w:rFonts w:ascii="Times New Roman" w:hAnsi="Times New Roman" w:cs="Times New Roman"/>
          <w:sz w:val="28"/>
          <w:szCs w:val="28"/>
        </w:rPr>
        <w:t xml:space="preserve">ганів місцевого самоврядування: </w:t>
      </w:r>
      <w:r w:rsidRPr="00807726">
        <w:rPr>
          <w:rFonts w:ascii="Times New Roman" w:hAnsi="Times New Roman" w:cs="Times New Roman"/>
          <w:sz w:val="28"/>
          <w:szCs w:val="28"/>
        </w:rPr>
        <w:t xml:space="preserve">консультативно-дорадчий орган при </w:t>
      </w:r>
      <w:r w:rsidR="00832C14">
        <w:rPr>
          <w:rFonts w:ascii="Times New Roman" w:hAnsi="Times New Roman" w:cs="Times New Roman"/>
          <w:sz w:val="28"/>
          <w:szCs w:val="28"/>
        </w:rPr>
        <w:t xml:space="preserve">органах та/або посадових особах </w:t>
      </w:r>
      <w:r w:rsidRPr="00807726">
        <w:rPr>
          <w:rFonts w:ascii="Times New Roman" w:hAnsi="Times New Roman" w:cs="Times New Roman"/>
          <w:sz w:val="28"/>
          <w:szCs w:val="28"/>
        </w:rPr>
        <w:t>місцевого самоврядування, надання пропозицій та зауважень до оприлюднених проєктів актів органів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з наглядової діяльності за вирішенням питань місцевого значення: громадське оцінювання діяльності органів та посадових осіб</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місцевого самоврядування, контро</w:t>
      </w:r>
      <w:r w:rsidR="00832C14">
        <w:rPr>
          <w:rFonts w:ascii="Times New Roman" w:hAnsi="Times New Roman" w:cs="Times New Roman"/>
          <w:sz w:val="28"/>
          <w:szCs w:val="28"/>
        </w:rPr>
        <w:t xml:space="preserve">льно-наглядові органи юридичних </w:t>
      </w:r>
      <w:r w:rsidRPr="00807726">
        <w:rPr>
          <w:rFonts w:ascii="Times New Roman" w:hAnsi="Times New Roman" w:cs="Times New Roman"/>
          <w:sz w:val="28"/>
          <w:szCs w:val="28"/>
        </w:rPr>
        <w:t>осіб публічного права, утворених рішенням Ради;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інші форми участі, передбачені законодавством та рішеннями Ради.</w:t>
      </w:r>
    </w:p>
    <w:p w:rsidR="000814CE" w:rsidRPr="00807726" w:rsidRDefault="000814CE" w:rsidP="00832C14">
      <w:pPr>
        <w:ind w:firstLine="708"/>
        <w:jc w:val="both"/>
        <w:rPr>
          <w:rFonts w:ascii="Times New Roman" w:hAnsi="Times New Roman" w:cs="Times New Roman"/>
          <w:sz w:val="28"/>
          <w:szCs w:val="28"/>
        </w:rPr>
      </w:pPr>
      <w:r w:rsidRPr="00807726">
        <w:rPr>
          <w:rFonts w:ascii="Times New Roman" w:hAnsi="Times New Roman" w:cs="Times New Roman"/>
          <w:sz w:val="28"/>
          <w:szCs w:val="28"/>
        </w:rPr>
        <w:t>2. Можливість використання жителями, органами та посадовими особами</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місцевого самоврядування певної форми участі у вирішенні питань місцевог</w:t>
      </w:r>
      <w:r w:rsidR="00832C14">
        <w:rPr>
          <w:rFonts w:ascii="Times New Roman" w:hAnsi="Times New Roman" w:cs="Times New Roman"/>
          <w:sz w:val="28"/>
          <w:szCs w:val="28"/>
        </w:rPr>
        <w:t xml:space="preserve">о </w:t>
      </w:r>
      <w:r w:rsidRPr="00807726">
        <w:rPr>
          <w:rFonts w:ascii="Times New Roman" w:hAnsi="Times New Roman" w:cs="Times New Roman"/>
          <w:sz w:val="28"/>
          <w:szCs w:val="28"/>
        </w:rPr>
        <w:t>значення визначається Конституцією та законами України, цим Статутом.</w:t>
      </w:r>
    </w:p>
    <w:p w:rsidR="000814CE" w:rsidRPr="00832C14" w:rsidRDefault="000814CE" w:rsidP="000C2D9B">
      <w:pPr>
        <w:spacing w:after="0"/>
        <w:ind w:firstLine="708"/>
        <w:jc w:val="both"/>
        <w:rPr>
          <w:rFonts w:ascii="Times New Roman" w:hAnsi="Times New Roman" w:cs="Times New Roman"/>
          <w:b/>
          <w:sz w:val="28"/>
          <w:szCs w:val="28"/>
        </w:rPr>
      </w:pPr>
      <w:r w:rsidRPr="00832C14">
        <w:rPr>
          <w:rFonts w:ascii="Times New Roman" w:hAnsi="Times New Roman" w:cs="Times New Roman"/>
          <w:b/>
          <w:sz w:val="28"/>
          <w:szCs w:val="28"/>
        </w:rPr>
        <w:t>Стаття 17. Місцевий референдум</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Місцевий референдум є формою вирішення територіальною громадою питань місцевого значення шляхом прямого волевиявлення.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Рішення, прийняті місцевим референдумом, є обов’язковими для виконання на відповідній території.</w:t>
      </w:r>
    </w:p>
    <w:p w:rsidR="006F11E7"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Засади, організація і порядок проведення місцевого референдуму</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визначаються законом. </w:t>
      </w:r>
    </w:p>
    <w:p w:rsidR="006F11E7" w:rsidRDefault="006F11E7" w:rsidP="00AD0462">
      <w:pPr>
        <w:spacing w:after="0"/>
        <w:ind w:firstLine="708"/>
        <w:jc w:val="both"/>
        <w:rPr>
          <w:rFonts w:ascii="Times New Roman" w:hAnsi="Times New Roman" w:cs="Times New Roman"/>
          <w:b/>
          <w:sz w:val="28"/>
          <w:szCs w:val="28"/>
        </w:rPr>
      </w:pPr>
    </w:p>
    <w:p w:rsidR="000814CE" w:rsidRPr="006F11E7" w:rsidRDefault="000814CE" w:rsidP="00AD0462">
      <w:pPr>
        <w:spacing w:after="0"/>
        <w:ind w:firstLine="708"/>
        <w:jc w:val="both"/>
        <w:rPr>
          <w:rFonts w:ascii="Times New Roman" w:hAnsi="Times New Roman" w:cs="Times New Roman"/>
          <w:b/>
          <w:sz w:val="28"/>
          <w:szCs w:val="28"/>
        </w:rPr>
      </w:pPr>
      <w:r w:rsidRPr="006F11E7">
        <w:rPr>
          <w:rFonts w:ascii="Times New Roman" w:hAnsi="Times New Roman" w:cs="Times New Roman"/>
          <w:b/>
          <w:sz w:val="28"/>
          <w:szCs w:val="28"/>
        </w:rPr>
        <w:t>Стаття 18. Загальні збори (конференція) жителів</w:t>
      </w:r>
    </w:p>
    <w:p w:rsidR="000814CE" w:rsidRPr="00807726" w:rsidRDefault="000814CE" w:rsidP="00832C14">
      <w:pPr>
        <w:ind w:firstLine="708"/>
        <w:jc w:val="both"/>
        <w:rPr>
          <w:rFonts w:ascii="Times New Roman" w:hAnsi="Times New Roman" w:cs="Times New Roman"/>
          <w:sz w:val="28"/>
          <w:szCs w:val="28"/>
        </w:rPr>
      </w:pPr>
      <w:r w:rsidRPr="00807726">
        <w:rPr>
          <w:rFonts w:ascii="Times New Roman" w:hAnsi="Times New Roman" w:cs="Times New Roman"/>
          <w:sz w:val="28"/>
          <w:szCs w:val="28"/>
        </w:rPr>
        <w:t>1. Загальні збори жителів – зібрання всієї або частини територіальної</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громади для участі у вирішенні питань місцевого значення</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Конференція жителів – зібрання делегатів жителів всієї території територіальної громади або її окремої частини, уповноважених представляти</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інтереси інших жителів відповідної </w:t>
      </w:r>
      <w:r w:rsidRPr="00807726">
        <w:rPr>
          <w:rFonts w:ascii="Times New Roman" w:hAnsi="Times New Roman" w:cs="Times New Roman"/>
          <w:sz w:val="28"/>
          <w:szCs w:val="28"/>
        </w:rPr>
        <w:lastRenderedPageBreak/>
        <w:t>територ</w:t>
      </w:r>
      <w:r w:rsidR="00832C14">
        <w:rPr>
          <w:rFonts w:ascii="Times New Roman" w:hAnsi="Times New Roman" w:cs="Times New Roman"/>
          <w:sz w:val="28"/>
          <w:szCs w:val="28"/>
        </w:rPr>
        <w:t xml:space="preserve">ії на підставі рішень загальних </w:t>
      </w:r>
      <w:r w:rsidRPr="00807726">
        <w:rPr>
          <w:rFonts w:ascii="Times New Roman" w:hAnsi="Times New Roman" w:cs="Times New Roman"/>
          <w:sz w:val="28"/>
          <w:szCs w:val="28"/>
        </w:rPr>
        <w:t>зборів, проведених у межах дрібніших частин території територіальної громади, для участі у вирішенні питань місцевого значення.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Рішення загальних зборів (конференції) жителів підлягають врахуванню органами місцевого самоврядування у їхній діяльності.</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Загальні збори (конференція) жителів можуть проводитися на території всієї територіальної громади або в окремих її частинах (у межах міста,</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одного чи кількох районів у місті, села, селища, мікрорайону, кварталу, вулиці, майдану, площі, бульвару, проспекту,</w:t>
      </w:r>
      <w:r w:rsidR="00832C14">
        <w:rPr>
          <w:rFonts w:ascii="Times New Roman" w:hAnsi="Times New Roman" w:cs="Times New Roman"/>
          <w:sz w:val="28"/>
          <w:szCs w:val="28"/>
        </w:rPr>
        <w:t xml:space="preserve"> шосе, шляху, провулка, узвозу, </w:t>
      </w:r>
      <w:r w:rsidRPr="00807726">
        <w:rPr>
          <w:rFonts w:ascii="Times New Roman" w:hAnsi="Times New Roman" w:cs="Times New Roman"/>
          <w:sz w:val="28"/>
          <w:szCs w:val="28"/>
        </w:rPr>
        <w:t>проїзду, будинку).</w:t>
      </w:r>
    </w:p>
    <w:p w:rsidR="000814CE" w:rsidRPr="00807726" w:rsidRDefault="000814CE" w:rsidP="00832C14">
      <w:pPr>
        <w:ind w:firstLine="708"/>
        <w:jc w:val="both"/>
        <w:rPr>
          <w:rFonts w:ascii="Times New Roman" w:hAnsi="Times New Roman" w:cs="Times New Roman"/>
          <w:sz w:val="28"/>
          <w:szCs w:val="28"/>
        </w:rPr>
      </w:pPr>
      <w:r w:rsidRPr="00807726">
        <w:rPr>
          <w:rFonts w:ascii="Times New Roman" w:hAnsi="Times New Roman" w:cs="Times New Roman"/>
          <w:sz w:val="28"/>
          <w:szCs w:val="28"/>
        </w:rPr>
        <w:t>4. Порядок ініціювання, організації, проведення загальних зборів (конференції) жителів та порядок урахування результатів загальних зборів органами та посадовими особами місцевого самоврядування визначається</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Положенням про загальні збори (конфере</w:t>
      </w:r>
      <w:r w:rsidR="00832C14">
        <w:rPr>
          <w:rFonts w:ascii="Times New Roman" w:hAnsi="Times New Roman" w:cs="Times New Roman"/>
          <w:sz w:val="28"/>
          <w:szCs w:val="28"/>
        </w:rPr>
        <w:t xml:space="preserve">нцію) жителів, що є додатком до </w:t>
      </w:r>
      <w:r w:rsidRPr="00807726">
        <w:rPr>
          <w:rFonts w:ascii="Times New Roman" w:hAnsi="Times New Roman" w:cs="Times New Roman"/>
          <w:sz w:val="28"/>
          <w:szCs w:val="28"/>
        </w:rPr>
        <w:t>цього Статуту.</w:t>
      </w:r>
    </w:p>
    <w:p w:rsidR="000814CE" w:rsidRPr="00832C14" w:rsidRDefault="000814CE" w:rsidP="000C2D9B">
      <w:pPr>
        <w:spacing w:after="0"/>
        <w:ind w:firstLine="708"/>
        <w:jc w:val="both"/>
        <w:rPr>
          <w:rFonts w:ascii="Times New Roman" w:hAnsi="Times New Roman" w:cs="Times New Roman"/>
          <w:b/>
          <w:sz w:val="28"/>
          <w:szCs w:val="28"/>
        </w:rPr>
      </w:pPr>
      <w:r w:rsidRPr="00832C14">
        <w:rPr>
          <w:rFonts w:ascii="Times New Roman" w:hAnsi="Times New Roman" w:cs="Times New Roman"/>
          <w:b/>
          <w:sz w:val="28"/>
          <w:szCs w:val="28"/>
        </w:rPr>
        <w:t>Стаття 19. Участь жителів у плануванні та розподілі коштів місцевого бюджету</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Участь жителів у плануванні та розподілі коштів місцевого бюджету – це: 1) можливість кожного жителя брати участь у розподілі коштів</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місцевого бюджету через створення проєктів для розвитку територіальної громади та/або голосування за них (громадський бюджет територіальної громади);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спосіб визначення напрямів використання видаткової частини</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місцевого бюджету.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Громадський бюджет територіальної громади (далі – громадський</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бюджет) – це частина бюджету розвитк</w:t>
      </w:r>
      <w:r w:rsidR="00832C14">
        <w:rPr>
          <w:rFonts w:ascii="Times New Roman" w:hAnsi="Times New Roman" w:cs="Times New Roman"/>
          <w:sz w:val="28"/>
          <w:szCs w:val="28"/>
        </w:rPr>
        <w:t xml:space="preserve">у місцевого бюджету, за рахунок </w:t>
      </w:r>
      <w:r w:rsidRPr="00807726">
        <w:rPr>
          <w:rFonts w:ascii="Times New Roman" w:hAnsi="Times New Roman" w:cs="Times New Roman"/>
          <w:sz w:val="28"/>
          <w:szCs w:val="28"/>
        </w:rPr>
        <w:t>якого здійснюється фінансування ви</w:t>
      </w:r>
      <w:r w:rsidR="00832C14">
        <w:rPr>
          <w:rFonts w:ascii="Times New Roman" w:hAnsi="Times New Roman" w:cs="Times New Roman"/>
          <w:sz w:val="28"/>
          <w:szCs w:val="28"/>
        </w:rPr>
        <w:t xml:space="preserve">значених безпосередньо жителями </w:t>
      </w:r>
      <w:r w:rsidRPr="00807726">
        <w:rPr>
          <w:rFonts w:ascii="Times New Roman" w:hAnsi="Times New Roman" w:cs="Times New Roman"/>
          <w:sz w:val="28"/>
          <w:szCs w:val="28"/>
        </w:rPr>
        <w:t>заходів, виконання робіт та надання по</w:t>
      </w:r>
      <w:r w:rsidR="00832C14">
        <w:rPr>
          <w:rFonts w:ascii="Times New Roman" w:hAnsi="Times New Roman" w:cs="Times New Roman"/>
          <w:sz w:val="28"/>
          <w:szCs w:val="28"/>
        </w:rPr>
        <w:t xml:space="preserve">слуг відповідно до оформлених в </w:t>
      </w:r>
      <w:r w:rsidRPr="00807726">
        <w:rPr>
          <w:rFonts w:ascii="Times New Roman" w:hAnsi="Times New Roman" w:cs="Times New Roman"/>
          <w:sz w:val="28"/>
          <w:szCs w:val="28"/>
        </w:rPr>
        <w:t>установленому порядку проєктів громадського бюджету, що стали переможцями конкурсного відбору.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Пропозиції жителів щодо планування та розподілу коштів місцевого</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бюджету беруться до уваги Радою. Результати конкурсного відбору проєктів громадського бюджету обов’язково враховуються Радою при плануванні та затвердженні </w:t>
      </w:r>
      <w:proofErr w:type="spellStart"/>
      <w:r w:rsidRPr="00807726">
        <w:rPr>
          <w:rFonts w:ascii="Times New Roman" w:hAnsi="Times New Roman" w:cs="Times New Roman"/>
          <w:sz w:val="28"/>
          <w:szCs w:val="28"/>
        </w:rPr>
        <w:t>проєкту</w:t>
      </w:r>
      <w:proofErr w:type="spellEnd"/>
      <w:r w:rsidRPr="00807726">
        <w:rPr>
          <w:rFonts w:ascii="Times New Roman" w:hAnsi="Times New Roman" w:cs="Times New Roman"/>
          <w:sz w:val="28"/>
          <w:szCs w:val="28"/>
        </w:rPr>
        <w:t xml:space="preserve"> місцевого бюджету на відповідний рік.</w:t>
      </w:r>
    </w:p>
    <w:p w:rsidR="00AE7C4E" w:rsidRPr="00AE7C4E" w:rsidRDefault="000814CE" w:rsidP="00AD0462">
      <w:pPr>
        <w:spacing w:after="0"/>
        <w:ind w:firstLine="708"/>
        <w:rPr>
          <w:rFonts w:ascii="Times New Roman" w:hAnsi="Times New Roman" w:cs="Times New Roman"/>
          <w:sz w:val="28"/>
          <w:szCs w:val="28"/>
        </w:rPr>
      </w:pPr>
      <w:r w:rsidRPr="00807726">
        <w:rPr>
          <w:rFonts w:ascii="Times New Roman" w:hAnsi="Times New Roman" w:cs="Times New Roman"/>
          <w:sz w:val="28"/>
          <w:szCs w:val="28"/>
        </w:rPr>
        <w:t>4. Форми та порядок участі жителів у плануванні та розподілі коштів місцев</w:t>
      </w:r>
      <w:r w:rsidR="00AE7C4E">
        <w:rPr>
          <w:rFonts w:ascii="Times New Roman" w:hAnsi="Times New Roman" w:cs="Times New Roman"/>
          <w:sz w:val="28"/>
          <w:szCs w:val="28"/>
        </w:rPr>
        <w:t>ого бюджету визначаються Радою.</w:t>
      </w:r>
    </w:p>
    <w:p w:rsidR="00AE7C4E" w:rsidRDefault="00AE7C4E" w:rsidP="000C2D9B">
      <w:pPr>
        <w:spacing w:after="0"/>
        <w:ind w:firstLine="708"/>
        <w:rPr>
          <w:rFonts w:ascii="Times New Roman" w:hAnsi="Times New Roman" w:cs="Times New Roman"/>
          <w:b/>
          <w:sz w:val="28"/>
          <w:szCs w:val="28"/>
        </w:rPr>
      </w:pPr>
    </w:p>
    <w:p w:rsidR="000814CE" w:rsidRPr="00832C14" w:rsidRDefault="000814CE" w:rsidP="000C2D9B">
      <w:pPr>
        <w:spacing w:after="0"/>
        <w:ind w:firstLine="708"/>
        <w:rPr>
          <w:rFonts w:ascii="Times New Roman" w:hAnsi="Times New Roman" w:cs="Times New Roman"/>
          <w:b/>
          <w:sz w:val="28"/>
          <w:szCs w:val="28"/>
        </w:rPr>
      </w:pPr>
      <w:r w:rsidRPr="00832C14">
        <w:rPr>
          <w:rFonts w:ascii="Times New Roman" w:hAnsi="Times New Roman" w:cs="Times New Roman"/>
          <w:b/>
          <w:sz w:val="28"/>
          <w:szCs w:val="28"/>
        </w:rPr>
        <w:t>Стаття 20. Місцеві ініціативи, інші форми звернень жителів</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Жителі мають право ініціювати розгляд Радою у порядку місцевої ініціативи будь-якого питання, віднесеного до повноважень органів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2. Порядок ініціювання, організації збору підписів та внесення місцевої</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ініціативи на розгляд Ради визначається Положенням про місцеві ініціативи, що є додатком до цього Статуту.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Жителі мають право подавати письмові та/або усні колективні та індивідуальні звернення, електронні петиції до органів і посадових осіб місцевого самоврядування в порядку визначеному Законом України «Про звернення громадян» щодо будь-якого питання, яке належить до компетенції</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Ради та її виконавчих органів.</w:t>
      </w:r>
    </w:p>
    <w:p w:rsidR="000814CE" w:rsidRPr="00807726" w:rsidRDefault="000814CE" w:rsidP="00832C14">
      <w:pPr>
        <w:ind w:firstLine="708"/>
        <w:jc w:val="both"/>
        <w:rPr>
          <w:rFonts w:ascii="Times New Roman" w:hAnsi="Times New Roman" w:cs="Times New Roman"/>
          <w:sz w:val="28"/>
          <w:szCs w:val="28"/>
        </w:rPr>
      </w:pPr>
      <w:r w:rsidRPr="00807726">
        <w:rPr>
          <w:rFonts w:ascii="Times New Roman" w:hAnsi="Times New Roman" w:cs="Times New Roman"/>
          <w:sz w:val="28"/>
          <w:szCs w:val="28"/>
        </w:rPr>
        <w:t>4. Електронна петиція – це колективне звернення жителів до Ради та її</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виконавчих органів, що здійснюється ч</w:t>
      </w:r>
      <w:r w:rsidR="00832C14">
        <w:rPr>
          <w:rFonts w:ascii="Times New Roman" w:hAnsi="Times New Roman" w:cs="Times New Roman"/>
          <w:sz w:val="28"/>
          <w:szCs w:val="28"/>
        </w:rPr>
        <w:t xml:space="preserve">ерез офіційний </w:t>
      </w:r>
      <w:proofErr w:type="spellStart"/>
      <w:r w:rsidR="00832C14">
        <w:rPr>
          <w:rFonts w:ascii="Times New Roman" w:hAnsi="Times New Roman" w:cs="Times New Roman"/>
          <w:sz w:val="28"/>
          <w:szCs w:val="28"/>
        </w:rPr>
        <w:t>вебсайт</w:t>
      </w:r>
      <w:proofErr w:type="spellEnd"/>
      <w:r w:rsidR="00832C14">
        <w:rPr>
          <w:rFonts w:ascii="Times New Roman" w:hAnsi="Times New Roman" w:cs="Times New Roman"/>
          <w:sz w:val="28"/>
          <w:szCs w:val="28"/>
        </w:rPr>
        <w:t xml:space="preserve"> Ради або </w:t>
      </w:r>
      <w:r w:rsidRPr="00807726">
        <w:rPr>
          <w:rFonts w:ascii="Times New Roman" w:hAnsi="Times New Roman" w:cs="Times New Roman"/>
          <w:sz w:val="28"/>
          <w:szCs w:val="28"/>
        </w:rPr>
        <w:t>Платформу електронної демократії, з п</w:t>
      </w:r>
      <w:r w:rsidR="00832C14">
        <w:rPr>
          <w:rFonts w:ascii="Times New Roman" w:hAnsi="Times New Roman" w:cs="Times New Roman"/>
          <w:sz w:val="28"/>
          <w:szCs w:val="28"/>
        </w:rPr>
        <w:t xml:space="preserve">итань, вирішення яких віднесено </w:t>
      </w:r>
      <w:r w:rsidRPr="00807726">
        <w:rPr>
          <w:rFonts w:ascii="Times New Roman" w:hAnsi="Times New Roman" w:cs="Times New Roman"/>
          <w:sz w:val="28"/>
          <w:szCs w:val="28"/>
        </w:rPr>
        <w:t>до повноважень Ради, її виконавчих органі</w:t>
      </w:r>
      <w:r w:rsidR="00832C14">
        <w:rPr>
          <w:rFonts w:ascii="Times New Roman" w:hAnsi="Times New Roman" w:cs="Times New Roman"/>
          <w:sz w:val="28"/>
          <w:szCs w:val="28"/>
        </w:rPr>
        <w:t xml:space="preserve">в. Вимоги до кількості підписів </w:t>
      </w:r>
      <w:r w:rsidRPr="00807726">
        <w:rPr>
          <w:rFonts w:ascii="Times New Roman" w:hAnsi="Times New Roman" w:cs="Times New Roman"/>
          <w:sz w:val="28"/>
          <w:szCs w:val="28"/>
        </w:rPr>
        <w:t>жителів на підтримку електронної петиції до</w:t>
      </w:r>
      <w:r w:rsidR="00832C14">
        <w:rPr>
          <w:rFonts w:ascii="Times New Roman" w:hAnsi="Times New Roman" w:cs="Times New Roman"/>
          <w:sz w:val="28"/>
          <w:szCs w:val="28"/>
        </w:rPr>
        <w:t xml:space="preserve"> Ради та її виконавчих органів, </w:t>
      </w:r>
      <w:r w:rsidRPr="00807726">
        <w:rPr>
          <w:rFonts w:ascii="Times New Roman" w:hAnsi="Times New Roman" w:cs="Times New Roman"/>
          <w:sz w:val="28"/>
          <w:szCs w:val="28"/>
        </w:rPr>
        <w:t>строку збору підписів тощо визначаються Положенням про електронні петиції, що є додатком до цього Статуту.</w:t>
      </w:r>
    </w:p>
    <w:p w:rsidR="000814CE" w:rsidRPr="00832C14" w:rsidRDefault="000814CE" w:rsidP="000C2D9B">
      <w:pPr>
        <w:spacing w:after="0"/>
        <w:ind w:firstLine="708"/>
        <w:jc w:val="both"/>
        <w:rPr>
          <w:rFonts w:ascii="Times New Roman" w:hAnsi="Times New Roman" w:cs="Times New Roman"/>
          <w:b/>
          <w:sz w:val="28"/>
          <w:szCs w:val="28"/>
        </w:rPr>
      </w:pPr>
      <w:r w:rsidRPr="00832C14">
        <w:rPr>
          <w:rFonts w:ascii="Times New Roman" w:hAnsi="Times New Roman" w:cs="Times New Roman"/>
          <w:b/>
          <w:sz w:val="28"/>
          <w:szCs w:val="28"/>
        </w:rPr>
        <w:t>Стаття 21. Громадські слухання, консуль</w:t>
      </w:r>
      <w:r w:rsidR="00832C14">
        <w:rPr>
          <w:rFonts w:ascii="Times New Roman" w:hAnsi="Times New Roman" w:cs="Times New Roman"/>
          <w:b/>
          <w:sz w:val="28"/>
          <w:szCs w:val="28"/>
        </w:rPr>
        <w:t xml:space="preserve">тації з громадськістю, публічні </w:t>
      </w:r>
      <w:r w:rsidRPr="00832C14">
        <w:rPr>
          <w:rFonts w:ascii="Times New Roman" w:hAnsi="Times New Roman" w:cs="Times New Roman"/>
          <w:b/>
          <w:sz w:val="28"/>
          <w:szCs w:val="28"/>
        </w:rPr>
        <w:t>консультації, інші громадські обговорення</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Жителі мають право проводити громадські слухання – зустрічатися</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з депутатами Ради та посадовими особам</w:t>
      </w:r>
      <w:r w:rsidR="00832C14">
        <w:rPr>
          <w:rFonts w:ascii="Times New Roman" w:hAnsi="Times New Roman" w:cs="Times New Roman"/>
          <w:sz w:val="28"/>
          <w:szCs w:val="28"/>
        </w:rPr>
        <w:t xml:space="preserve">и місцевого самоврядування, під </w:t>
      </w:r>
      <w:r w:rsidRPr="00807726">
        <w:rPr>
          <w:rFonts w:ascii="Times New Roman" w:hAnsi="Times New Roman" w:cs="Times New Roman"/>
          <w:sz w:val="28"/>
          <w:szCs w:val="28"/>
        </w:rPr>
        <w:t>час яких заслуховувати їх, порушувати пит</w:t>
      </w:r>
      <w:r w:rsidR="00832C14">
        <w:rPr>
          <w:rFonts w:ascii="Times New Roman" w:hAnsi="Times New Roman" w:cs="Times New Roman"/>
          <w:sz w:val="28"/>
          <w:szCs w:val="28"/>
        </w:rPr>
        <w:t xml:space="preserve">ання та вносити пропозиції щодо </w:t>
      </w:r>
      <w:r w:rsidRPr="00807726">
        <w:rPr>
          <w:rFonts w:ascii="Times New Roman" w:hAnsi="Times New Roman" w:cs="Times New Roman"/>
          <w:sz w:val="28"/>
          <w:szCs w:val="28"/>
        </w:rPr>
        <w:t>питань місцевого значення.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Пропозиції, які вносяться за результатами громадських слухань, підлягають обов’язковому розгляду органами та посадовими особами місцевого самоврядування з прийняттям відповідного рішення.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Порядок ініціювання, організації, проведення громадських слухань</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та врахування їх результатів органами </w:t>
      </w:r>
      <w:r w:rsidR="00832C14">
        <w:rPr>
          <w:rFonts w:ascii="Times New Roman" w:hAnsi="Times New Roman" w:cs="Times New Roman"/>
          <w:sz w:val="28"/>
          <w:szCs w:val="28"/>
        </w:rPr>
        <w:t xml:space="preserve">та посадовими особами місцевого </w:t>
      </w:r>
      <w:r w:rsidRPr="00807726">
        <w:rPr>
          <w:rFonts w:ascii="Times New Roman" w:hAnsi="Times New Roman" w:cs="Times New Roman"/>
          <w:sz w:val="28"/>
          <w:szCs w:val="28"/>
        </w:rPr>
        <w:t>самоврядування визначається Положен</w:t>
      </w:r>
      <w:r w:rsidR="00832C14">
        <w:rPr>
          <w:rFonts w:ascii="Times New Roman" w:hAnsi="Times New Roman" w:cs="Times New Roman"/>
          <w:sz w:val="28"/>
          <w:szCs w:val="28"/>
        </w:rPr>
        <w:t xml:space="preserve">ням про громадські слухання, що </w:t>
      </w:r>
      <w:r w:rsidRPr="00807726">
        <w:rPr>
          <w:rFonts w:ascii="Times New Roman" w:hAnsi="Times New Roman" w:cs="Times New Roman"/>
          <w:sz w:val="28"/>
          <w:szCs w:val="28"/>
        </w:rPr>
        <w:t>є додатком до цього Статуту.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Консультації з громадськістю проводяться комплексно у формі громадського обговорення (конференцій, форумів, громадських слухань,</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круглих столів, зборів, зустрічей, нарад з громадськістю, </w:t>
      </w:r>
      <w:proofErr w:type="spellStart"/>
      <w:r w:rsidRPr="00807726">
        <w:rPr>
          <w:rFonts w:ascii="Times New Roman" w:hAnsi="Times New Roman" w:cs="Times New Roman"/>
          <w:sz w:val="28"/>
          <w:szCs w:val="28"/>
        </w:rPr>
        <w:t>теле</w:t>
      </w:r>
      <w:proofErr w:type="spellEnd"/>
      <w:r w:rsidRPr="00807726">
        <w:rPr>
          <w:rFonts w:ascii="Times New Roman" w:hAnsi="Times New Roman" w:cs="Times New Roman"/>
          <w:sz w:val="28"/>
          <w:szCs w:val="28"/>
        </w:rPr>
        <w:t xml:space="preserve">- або </w:t>
      </w:r>
      <w:proofErr w:type="spellStart"/>
      <w:r w:rsidRPr="00807726">
        <w:rPr>
          <w:rFonts w:ascii="Times New Roman" w:hAnsi="Times New Roman" w:cs="Times New Roman"/>
          <w:sz w:val="28"/>
          <w:szCs w:val="28"/>
        </w:rPr>
        <w:t>радіодебатів</w:t>
      </w:r>
      <w:proofErr w:type="spellEnd"/>
      <w:r w:rsidRPr="00807726">
        <w:rPr>
          <w:rFonts w:ascii="Times New Roman" w:hAnsi="Times New Roman" w:cs="Times New Roman"/>
          <w:sz w:val="28"/>
          <w:szCs w:val="28"/>
        </w:rPr>
        <w:t xml:space="preserve">, Інтернет- та відео-конференцій, </w:t>
      </w:r>
      <w:r w:rsidR="00832C14">
        <w:rPr>
          <w:rFonts w:ascii="Times New Roman" w:hAnsi="Times New Roman" w:cs="Times New Roman"/>
          <w:sz w:val="28"/>
          <w:szCs w:val="28"/>
        </w:rPr>
        <w:t xml:space="preserve">електронних консультацій, інших </w:t>
      </w:r>
      <w:r w:rsidRPr="00807726">
        <w:rPr>
          <w:rFonts w:ascii="Times New Roman" w:hAnsi="Times New Roman" w:cs="Times New Roman"/>
          <w:sz w:val="28"/>
          <w:szCs w:val="28"/>
        </w:rPr>
        <w:t>заходів) та вивчення громадської думки (опитувань, дослід</w:t>
      </w:r>
      <w:r w:rsidR="00832C14">
        <w:rPr>
          <w:rFonts w:ascii="Times New Roman" w:hAnsi="Times New Roman" w:cs="Times New Roman"/>
          <w:sz w:val="28"/>
          <w:szCs w:val="28"/>
        </w:rPr>
        <w:t xml:space="preserve">жень, аналізу </w:t>
      </w:r>
      <w:r w:rsidRPr="00807726">
        <w:rPr>
          <w:rFonts w:ascii="Times New Roman" w:hAnsi="Times New Roman" w:cs="Times New Roman"/>
          <w:sz w:val="28"/>
          <w:szCs w:val="28"/>
        </w:rPr>
        <w:t>повідомлень тощо).</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Порядок проведення консультац</w:t>
      </w:r>
      <w:r w:rsidR="00832C14">
        <w:rPr>
          <w:rFonts w:ascii="Times New Roman" w:hAnsi="Times New Roman" w:cs="Times New Roman"/>
          <w:sz w:val="28"/>
          <w:szCs w:val="28"/>
        </w:rPr>
        <w:t xml:space="preserve">ій з громадськістю визначається </w:t>
      </w:r>
      <w:r w:rsidRPr="00807726">
        <w:rPr>
          <w:rFonts w:ascii="Times New Roman" w:hAnsi="Times New Roman" w:cs="Times New Roman"/>
          <w:sz w:val="28"/>
          <w:szCs w:val="28"/>
        </w:rPr>
        <w:t>Положенням про консультації з громад</w:t>
      </w:r>
      <w:r w:rsidR="00832C14">
        <w:rPr>
          <w:rFonts w:ascii="Times New Roman" w:hAnsi="Times New Roman" w:cs="Times New Roman"/>
          <w:sz w:val="28"/>
          <w:szCs w:val="28"/>
        </w:rPr>
        <w:t xml:space="preserve">ськістю, що є додатком до цього </w:t>
      </w:r>
      <w:r w:rsidRPr="00807726">
        <w:rPr>
          <w:rFonts w:ascii="Times New Roman" w:hAnsi="Times New Roman" w:cs="Times New Roman"/>
          <w:sz w:val="28"/>
          <w:szCs w:val="28"/>
        </w:rPr>
        <w:t>Статуту. Положення про консультації з громадськістю застосовується також</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до публічних консультацій до набрання чинності Законом України «Про публічні консультації».</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6. Публічні консультації проводяться органами місцевого самоврядування відповідно до вимог Закону України «Про публічні консультації». Порядок </w:t>
      </w:r>
      <w:r w:rsidRPr="00807726">
        <w:rPr>
          <w:rFonts w:ascii="Times New Roman" w:hAnsi="Times New Roman" w:cs="Times New Roman"/>
          <w:sz w:val="28"/>
          <w:szCs w:val="28"/>
        </w:rPr>
        <w:lastRenderedPageBreak/>
        <w:t>організації проведення публічних консультацій відповідно до вимог</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вказаного Закону визначається Радою.</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7. Громадські обговорення проводяться щодо проєктів містобудівної</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 xml:space="preserve">документації на місцевому рівні (генеральний план, детальний план території), </w:t>
      </w:r>
      <w:proofErr w:type="spellStart"/>
      <w:r w:rsidRPr="00807726">
        <w:rPr>
          <w:rFonts w:ascii="Times New Roman" w:hAnsi="Times New Roman" w:cs="Times New Roman"/>
          <w:sz w:val="28"/>
          <w:szCs w:val="28"/>
        </w:rPr>
        <w:t>проєкту</w:t>
      </w:r>
      <w:proofErr w:type="spellEnd"/>
      <w:r w:rsidRPr="00807726">
        <w:rPr>
          <w:rFonts w:ascii="Times New Roman" w:hAnsi="Times New Roman" w:cs="Times New Roman"/>
          <w:sz w:val="28"/>
          <w:szCs w:val="28"/>
        </w:rPr>
        <w:t xml:space="preserve"> комплексного плану просторового розвитку території територіальної громади, </w:t>
      </w:r>
      <w:proofErr w:type="spellStart"/>
      <w:r w:rsidRPr="00807726">
        <w:rPr>
          <w:rFonts w:ascii="Times New Roman" w:hAnsi="Times New Roman" w:cs="Times New Roman"/>
          <w:sz w:val="28"/>
          <w:szCs w:val="28"/>
        </w:rPr>
        <w:t>проєкту</w:t>
      </w:r>
      <w:proofErr w:type="spellEnd"/>
      <w:r w:rsidRPr="00807726">
        <w:rPr>
          <w:rFonts w:ascii="Times New Roman" w:hAnsi="Times New Roman" w:cs="Times New Roman"/>
          <w:sz w:val="28"/>
          <w:szCs w:val="28"/>
        </w:rPr>
        <w:t xml:space="preserve"> програми комплексного відновлення території територіальної громади, у порядку в</w:t>
      </w:r>
      <w:r w:rsidR="00832C14">
        <w:rPr>
          <w:rFonts w:ascii="Times New Roman" w:hAnsi="Times New Roman" w:cs="Times New Roman"/>
          <w:sz w:val="28"/>
          <w:szCs w:val="28"/>
        </w:rPr>
        <w:t xml:space="preserve">изначеному Законом України «Про </w:t>
      </w:r>
      <w:r w:rsidRPr="00807726">
        <w:rPr>
          <w:rFonts w:ascii="Times New Roman" w:hAnsi="Times New Roman" w:cs="Times New Roman"/>
          <w:sz w:val="28"/>
          <w:szCs w:val="28"/>
        </w:rPr>
        <w:t>регулювання містобудівної діяльності».</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8. Законами можуть передбачатися інші види громадських обговорень.</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9. Громадські обговорення, публічні консультації можуть поєднуватися</w:t>
      </w:r>
      <w:r w:rsidR="00832C14">
        <w:rPr>
          <w:rFonts w:ascii="Times New Roman" w:hAnsi="Times New Roman" w:cs="Times New Roman"/>
          <w:sz w:val="28"/>
          <w:szCs w:val="28"/>
        </w:rPr>
        <w:tab/>
      </w:r>
      <w:r w:rsidRPr="00807726">
        <w:rPr>
          <w:rFonts w:ascii="Times New Roman" w:hAnsi="Times New Roman" w:cs="Times New Roman"/>
          <w:sz w:val="28"/>
          <w:szCs w:val="28"/>
        </w:rPr>
        <w:t>з іншими формами участі територіальної громади у вирішенні питань місцевого значення.</w:t>
      </w:r>
    </w:p>
    <w:p w:rsidR="000814CE" w:rsidRPr="000C2D9B" w:rsidRDefault="000814CE" w:rsidP="000C2D9B">
      <w:pPr>
        <w:spacing w:after="0"/>
        <w:ind w:firstLine="708"/>
        <w:jc w:val="both"/>
        <w:rPr>
          <w:rFonts w:ascii="Times New Roman" w:hAnsi="Times New Roman" w:cs="Times New Roman"/>
          <w:b/>
          <w:sz w:val="28"/>
          <w:szCs w:val="28"/>
        </w:rPr>
      </w:pPr>
      <w:r w:rsidRPr="000C2D9B">
        <w:rPr>
          <w:rFonts w:ascii="Times New Roman" w:hAnsi="Times New Roman" w:cs="Times New Roman"/>
          <w:b/>
          <w:sz w:val="28"/>
          <w:szCs w:val="28"/>
        </w:rPr>
        <w:t>Стаття 22. Консультативно-дорадчі органи при органах місцевого самоврядування та/або посадових особах місцевого самоврядування, інші</w:t>
      </w:r>
      <w:r w:rsidR="00832C14" w:rsidRPr="000C2D9B">
        <w:rPr>
          <w:rFonts w:ascii="Times New Roman" w:hAnsi="Times New Roman" w:cs="Times New Roman"/>
          <w:b/>
          <w:sz w:val="28"/>
          <w:szCs w:val="28"/>
        </w:rPr>
        <w:t xml:space="preserve"> </w:t>
      </w:r>
      <w:r w:rsidRPr="000C2D9B">
        <w:rPr>
          <w:rFonts w:ascii="Times New Roman" w:hAnsi="Times New Roman" w:cs="Times New Roman"/>
          <w:b/>
          <w:sz w:val="28"/>
          <w:szCs w:val="28"/>
        </w:rPr>
        <w:t>форми залучення</w:t>
      </w:r>
    </w:p>
    <w:p w:rsidR="00832C14"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Жителі можуть входити до складу та/або брати участь у роботі консультативно-дорадчих органів (у разі їх утворення) при органах та/або посадових особах місцевого самоврядування з метою підготовки пропозицій</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щодо вдосконалення їхньої роботи, участі в розробленні проєктів актів, вирішенні інших питань, віднесених до пов</w:t>
      </w:r>
      <w:r w:rsidR="00832C14">
        <w:rPr>
          <w:rFonts w:ascii="Times New Roman" w:hAnsi="Times New Roman" w:cs="Times New Roman"/>
          <w:sz w:val="28"/>
          <w:szCs w:val="28"/>
        </w:rPr>
        <w:t xml:space="preserve">новажень зазначених органів та/ </w:t>
      </w:r>
      <w:r w:rsidRPr="00807726">
        <w:rPr>
          <w:rFonts w:ascii="Times New Roman" w:hAnsi="Times New Roman" w:cs="Times New Roman"/>
          <w:sz w:val="28"/>
          <w:szCs w:val="28"/>
        </w:rPr>
        <w:t>або посадових осіб.</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 2. Завдання, склад та організація роботи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Жителі можуть надавати пропозиції та зауваження до оприлюднених</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проєктів актів органів місцевого самоврядування відповідно до законів</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України «Про місцеве самоврядування в Укр</w:t>
      </w:r>
      <w:r w:rsidR="00832C14">
        <w:rPr>
          <w:rFonts w:ascii="Times New Roman" w:hAnsi="Times New Roman" w:cs="Times New Roman"/>
          <w:sz w:val="28"/>
          <w:szCs w:val="28"/>
        </w:rPr>
        <w:t xml:space="preserve">аїні», «Про доступ до публічної </w:t>
      </w:r>
      <w:r w:rsidRPr="00807726">
        <w:rPr>
          <w:rFonts w:ascii="Times New Roman" w:hAnsi="Times New Roman" w:cs="Times New Roman"/>
          <w:sz w:val="28"/>
          <w:szCs w:val="28"/>
        </w:rPr>
        <w:t>інформації», «Про засади державної регуляторної політики у сфері господарської діяльності».</w:t>
      </w:r>
    </w:p>
    <w:p w:rsidR="00AD0462" w:rsidRDefault="00AD0462" w:rsidP="000C2D9B">
      <w:pPr>
        <w:spacing w:after="0"/>
        <w:ind w:firstLine="708"/>
        <w:jc w:val="both"/>
        <w:rPr>
          <w:rFonts w:ascii="Times New Roman" w:hAnsi="Times New Roman" w:cs="Times New Roman"/>
          <w:b/>
          <w:sz w:val="28"/>
          <w:szCs w:val="28"/>
        </w:rPr>
      </w:pPr>
    </w:p>
    <w:p w:rsidR="000814CE" w:rsidRPr="00832C14" w:rsidRDefault="000814CE" w:rsidP="000C2D9B">
      <w:pPr>
        <w:spacing w:after="0"/>
        <w:ind w:firstLine="708"/>
        <w:jc w:val="both"/>
        <w:rPr>
          <w:rFonts w:ascii="Times New Roman" w:hAnsi="Times New Roman" w:cs="Times New Roman"/>
          <w:b/>
          <w:sz w:val="28"/>
          <w:szCs w:val="28"/>
        </w:rPr>
      </w:pPr>
      <w:r w:rsidRPr="00832C14">
        <w:rPr>
          <w:rFonts w:ascii="Times New Roman" w:hAnsi="Times New Roman" w:cs="Times New Roman"/>
          <w:b/>
          <w:sz w:val="28"/>
          <w:szCs w:val="28"/>
        </w:rPr>
        <w:t>Стаття 23. Громадське оцінювання діяльності органів та посадових осіб</w:t>
      </w:r>
      <w:r w:rsidR="00832C14">
        <w:rPr>
          <w:rFonts w:ascii="Times New Roman" w:hAnsi="Times New Roman" w:cs="Times New Roman"/>
          <w:b/>
          <w:sz w:val="28"/>
          <w:szCs w:val="28"/>
        </w:rPr>
        <w:t xml:space="preserve"> </w:t>
      </w:r>
      <w:r w:rsidRPr="00832C14">
        <w:rPr>
          <w:rFonts w:ascii="Times New Roman" w:hAnsi="Times New Roman" w:cs="Times New Roman"/>
          <w:b/>
          <w:sz w:val="28"/>
          <w:szCs w:val="28"/>
        </w:rPr>
        <w:t>місцевого самоврядування, інша наглядова діяльність</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та посадових осіб, підготовку висновків та пропозицій. Засади, форми та</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порядок здійснення громадського оціню</w:t>
      </w:r>
      <w:r w:rsidR="00832C14">
        <w:rPr>
          <w:rFonts w:ascii="Times New Roman" w:hAnsi="Times New Roman" w:cs="Times New Roman"/>
          <w:sz w:val="28"/>
          <w:szCs w:val="28"/>
        </w:rPr>
        <w:t xml:space="preserve">вання визначається розділом VІІ </w:t>
      </w:r>
      <w:r w:rsidRPr="00807726">
        <w:rPr>
          <w:rFonts w:ascii="Times New Roman" w:hAnsi="Times New Roman" w:cs="Times New Roman"/>
          <w:sz w:val="28"/>
          <w:szCs w:val="28"/>
        </w:rPr>
        <w:t>«Громадський контроль за діяльністю орга</w:t>
      </w:r>
      <w:r w:rsidR="00832C14">
        <w:rPr>
          <w:rFonts w:ascii="Times New Roman" w:hAnsi="Times New Roman" w:cs="Times New Roman"/>
          <w:sz w:val="28"/>
          <w:szCs w:val="28"/>
        </w:rPr>
        <w:t xml:space="preserve">нів та посадових осіб місцевого </w:t>
      </w:r>
      <w:r w:rsidRPr="00807726">
        <w:rPr>
          <w:rFonts w:ascii="Times New Roman" w:hAnsi="Times New Roman" w:cs="Times New Roman"/>
          <w:sz w:val="28"/>
          <w:szCs w:val="28"/>
        </w:rPr>
        <w:t>самоврядування» цього Статуту.</w:t>
      </w:r>
    </w:p>
    <w:p w:rsidR="000814CE" w:rsidRPr="00807726" w:rsidRDefault="000814CE" w:rsidP="00832C14">
      <w:pPr>
        <w:ind w:firstLine="708"/>
        <w:jc w:val="both"/>
        <w:rPr>
          <w:rFonts w:ascii="Times New Roman" w:hAnsi="Times New Roman" w:cs="Times New Roman"/>
          <w:sz w:val="28"/>
          <w:szCs w:val="28"/>
        </w:rPr>
      </w:pPr>
      <w:r w:rsidRPr="00807726">
        <w:rPr>
          <w:rFonts w:ascii="Times New Roman" w:hAnsi="Times New Roman" w:cs="Times New Roman"/>
          <w:sz w:val="28"/>
          <w:szCs w:val="28"/>
        </w:rPr>
        <w:t>2. Жителі можуть брати участь в роботі контрольно-наглядових органів</w:t>
      </w:r>
      <w:r w:rsidR="00832C14">
        <w:rPr>
          <w:rFonts w:ascii="Times New Roman" w:hAnsi="Times New Roman" w:cs="Times New Roman"/>
          <w:sz w:val="28"/>
          <w:szCs w:val="28"/>
        </w:rPr>
        <w:t xml:space="preserve"> </w:t>
      </w:r>
      <w:r w:rsidRPr="00807726">
        <w:rPr>
          <w:rFonts w:ascii="Times New Roman" w:hAnsi="Times New Roman" w:cs="Times New Roman"/>
          <w:sz w:val="28"/>
          <w:szCs w:val="28"/>
        </w:rPr>
        <w:t>юридичних осіб публічного права, утворе</w:t>
      </w:r>
      <w:r w:rsidR="00832C14">
        <w:rPr>
          <w:rFonts w:ascii="Times New Roman" w:hAnsi="Times New Roman" w:cs="Times New Roman"/>
          <w:sz w:val="28"/>
          <w:szCs w:val="28"/>
        </w:rPr>
        <w:t xml:space="preserve">них за рішенням Ради на умовах, </w:t>
      </w:r>
      <w:r w:rsidRPr="00807726">
        <w:rPr>
          <w:rFonts w:ascii="Times New Roman" w:hAnsi="Times New Roman" w:cs="Times New Roman"/>
          <w:sz w:val="28"/>
          <w:szCs w:val="28"/>
        </w:rPr>
        <w:t>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rsidR="000814CE" w:rsidRPr="00832C14" w:rsidRDefault="00832C14" w:rsidP="006F11E7">
      <w:pPr>
        <w:rPr>
          <w:rFonts w:ascii="Times New Roman" w:hAnsi="Times New Roman" w:cs="Times New Roman"/>
          <w:b/>
          <w:sz w:val="28"/>
          <w:szCs w:val="28"/>
        </w:rPr>
      </w:pPr>
      <w:r>
        <w:rPr>
          <w:rFonts w:ascii="Times New Roman" w:hAnsi="Times New Roman" w:cs="Times New Roman"/>
          <w:b/>
          <w:sz w:val="28"/>
          <w:szCs w:val="28"/>
        </w:rPr>
        <w:br w:type="page"/>
      </w:r>
      <w:r w:rsidR="000814CE" w:rsidRPr="00832C14">
        <w:rPr>
          <w:rFonts w:ascii="Times New Roman" w:hAnsi="Times New Roman" w:cs="Times New Roman"/>
          <w:b/>
          <w:sz w:val="28"/>
          <w:szCs w:val="28"/>
        </w:rPr>
        <w:lastRenderedPageBreak/>
        <w:t>РОЗДІЛ ІІІ.</w:t>
      </w:r>
      <w:r w:rsidRPr="00832C14">
        <w:rPr>
          <w:rFonts w:ascii="Times New Roman" w:hAnsi="Times New Roman" w:cs="Times New Roman"/>
          <w:b/>
          <w:sz w:val="28"/>
          <w:szCs w:val="28"/>
        </w:rPr>
        <w:t xml:space="preserve"> ОСОБЛИВОСТІ ОРГАНІЗАЦІЇ РОБОТИ </w:t>
      </w:r>
      <w:r w:rsidR="000814CE" w:rsidRPr="00832C14">
        <w:rPr>
          <w:rFonts w:ascii="Times New Roman" w:hAnsi="Times New Roman" w:cs="Times New Roman"/>
          <w:b/>
          <w:sz w:val="28"/>
          <w:szCs w:val="28"/>
        </w:rPr>
        <w:t>ОРГАНІВ МІСЦЕВОГО САМОВРЯДУВАННЯ</w:t>
      </w:r>
    </w:p>
    <w:p w:rsidR="000814CE" w:rsidRPr="00832C14" w:rsidRDefault="000814CE" w:rsidP="000C2D9B">
      <w:pPr>
        <w:spacing w:after="0"/>
        <w:ind w:firstLine="708"/>
        <w:jc w:val="both"/>
        <w:rPr>
          <w:rFonts w:ascii="Times New Roman" w:hAnsi="Times New Roman" w:cs="Times New Roman"/>
          <w:b/>
          <w:sz w:val="28"/>
          <w:szCs w:val="28"/>
        </w:rPr>
      </w:pPr>
      <w:r w:rsidRPr="00832C14">
        <w:rPr>
          <w:rFonts w:ascii="Times New Roman" w:hAnsi="Times New Roman" w:cs="Times New Roman"/>
          <w:b/>
          <w:sz w:val="28"/>
          <w:szCs w:val="28"/>
        </w:rPr>
        <w:t>Стаття 24. Особливості організації роботи Ради</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Рада складається з д</w:t>
      </w:r>
      <w:r w:rsidR="00832C14">
        <w:rPr>
          <w:rFonts w:ascii="Times New Roman" w:hAnsi="Times New Roman" w:cs="Times New Roman"/>
          <w:sz w:val="28"/>
          <w:szCs w:val="28"/>
        </w:rPr>
        <w:t>епутатів загальною кількістю</w:t>
      </w:r>
      <w:r w:rsidR="00AC6863">
        <w:rPr>
          <w:rFonts w:ascii="Times New Roman" w:hAnsi="Times New Roman" w:cs="Times New Roman"/>
          <w:sz w:val="28"/>
          <w:szCs w:val="28"/>
        </w:rPr>
        <w:t xml:space="preserve"> - </w:t>
      </w:r>
      <w:r w:rsidR="00832C14">
        <w:rPr>
          <w:rFonts w:ascii="Times New Roman" w:hAnsi="Times New Roman" w:cs="Times New Roman"/>
          <w:sz w:val="28"/>
          <w:szCs w:val="28"/>
        </w:rPr>
        <w:t>22</w:t>
      </w:r>
      <w:r w:rsidRPr="00807726">
        <w:rPr>
          <w:rFonts w:ascii="Times New Roman" w:hAnsi="Times New Roman" w:cs="Times New Roman"/>
          <w:sz w:val="28"/>
          <w:szCs w:val="28"/>
        </w:rPr>
        <w:t>, обраних жителями-виборцями на місцевих виборах.</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Депутат Ради є представником інтересів територіальної громади, виборців свого виборчого округу зобов’язаний виражати і захищати інтереси відповідної територіальної громади та її частини - виборців свого виборчого округу, виконувати їх доручення в межах своїх повноважень, наданих</w:t>
      </w:r>
      <w:r w:rsidR="00AD0462">
        <w:rPr>
          <w:rFonts w:ascii="Times New Roman" w:hAnsi="Times New Roman" w:cs="Times New Roman"/>
          <w:sz w:val="28"/>
          <w:szCs w:val="28"/>
        </w:rPr>
        <w:t xml:space="preserve"> </w:t>
      </w:r>
      <w:r w:rsidRPr="00807726">
        <w:rPr>
          <w:rFonts w:ascii="Times New Roman" w:hAnsi="Times New Roman" w:cs="Times New Roman"/>
          <w:sz w:val="28"/>
          <w:szCs w:val="28"/>
        </w:rPr>
        <w:t>законом, брати активну участь у здійсненні місцевого самоврядування.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Голова головує на засіданнях Ради. На Голову поширюються повноваження та гарантії депутатів Рад, якщо інше не встановлено законом.</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Рада з числа її депутатів обирає постійні комісії ради для вивчення,</w:t>
      </w:r>
      <w:r w:rsidR="00AD0462">
        <w:rPr>
          <w:rFonts w:ascii="Times New Roman" w:hAnsi="Times New Roman" w:cs="Times New Roman"/>
          <w:sz w:val="28"/>
          <w:szCs w:val="28"/>
        </w:rPr>
        <w:t xml:space="preserve"> </w:t>
      </w:r>
      <w:r w:rsidRPr="00807726">
        <w:rPr>
          <w:rFonts w:ascii="Times New Roman" w:hAnsi="Times New Roman" w:cs="Times New Roman"/>
          <w:sz w:val="28"/>
          <w:szCs w:val="28"/>
        </w:rPr>
        <w:t>попереднього розгляду і підготовки питань, які належать до її відання,</w:t>
      </w:r>
      <w:r w:rsidR="00AD0462">
        <w:rPr>
          <w:rFonts w:ascii="Times New Roman" w:hAnsi="Times New Roman" w:cs="Times New Roman"/>
          <w:sz w:val="28"/>
          <w:szCs w:val="28"/>
        </w:rPr>
        <w:t xml:space="preserve"> </w:t>
      </w:r>
      <w:r w:rsidRPr="00807726">
        <w:rPr>
          <w:rFonts w:ascii="Times New Roman" w:hAnsi="Times New Roman" w:cs="Times New Roman"/>
          <w:sz w:val="28"/>
          <w:szCs w:val="28"/>
        </w:rPr>
        <w:t>здійснення контролю за виконанням рішень ради, її виконавчого комітету.</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Організація роботи Ради, її постійних комісій визначається цим Статутом, регламентом Ради, положенням про постійні комісії Ради, що затверджуються Радою.</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Рада може створювати тимчасові контрольні комісії Ради з числа її депутатів для здійснення контролю з конкретно визначених радою питань, що належать до повноважень місцевого самоврядування. Рішення Ради про створення тимчасової контрольної комісії ради вважається прийнятим, якщо за це</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проголосувало не менше однієї третини депутатів від загального складу ради.</w:t>
      </w:r>
    </w:p>
    <w:p w:rsidR="001B0B18"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7. Депутат Ради може бути в будь-який час відкликаний жителями за</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наявності підстав та в порядку, визначе</w:t>
      </w:r>
      <w:r w:rsidR="001B0B18">
        <w:rPr>
          <w:rFonts w:ascii="Times New Roman" w:hAnsi="Times New Roman" w:cs="Times New Roman"/>
          <w:sz w:val="28"/>
          <w:szCs w:val="28"/>
        </w:rPr>
        <w:t xml:space="preserve">них Законом України «Про статус </w:t>
      </w:r>
      <w:r w:rsidRPr="00807726">
        <w:rPr>
          <w:rFonts w:ascii="Times New Roman" w:hAnsi="Times New Roman" w:cs="Times New Roman"/>
          <w:sz w:val="28"/>
          <w:szCs w:val="28"/>
        </w:rPr>
        <w:t xml:space="preserve">депутатів місцевих рад». </w:t>
      </w:r>
    </w:p>
    <w:p w:rsidR="00AD0462" w:rsidRDefault="00AD0462" w:rsidP="000C2D9B">
      <w:pPr>
        <w:spacing w:after="0"/>
        <w:ind w:firstLine="708"/>
        <w:jc w:val="both"/>
        <w:rPr>
          <w:rFonts w:ascii="Times New Roman" w:hAnsi="Times New Roman" w:cs="Times New Roman"/>
          <w:b/>
          <w:sz w:val="28"/>
          <w:szCs w:val="28"/>
        </w:rPr>
      </w:pPr>
    </w:p>
    <w:p w:rsidR="000814CE" w:rsidRPr="001B0B18" w:rsidRDefault="000814CE" w:rsidP="000C2D9B">
      <w:pPr>
        <w:spacing w:after="0"/>
        <w:ind w:firstLine="708"/>
        <w:jc w:val="both"/>
        <w:rPr>
          <w:rFonts w:ascii="Times New Roman" w:hAnsi="Times New Roman" w:cs="Times New Roman"/>
          <w:b/>
          <w:sz w:val="28"/>
          <w:szCs w:val="28"/>
        </w:rPr>
      </w:pPr>
      <w:r w:rsidRPr="001B0B18">
        <w:rPr>
          <w:rFonts w:ascii="Times New Roman" w:hAnsi="Times New Roman" w:cs="Times New Roman"/>
          <w:b/>
          <w:sz w:val="28"/>
          <w:szCs w:val="28"/>
        </w:rPr>
        <w:t>Стаття 25. Особливості організації роботи виконавчих органів Ради</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Виконавчими органами Ради є:</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виконавчий комітет Ради (головний виконавчий орган);</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відділи, управління, служби, департаменти, які утворені Радою як виконавчі органи Ради для здійснення виконавчих функцій у певній сфері,</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галузі публічного управління на всій території територіальної громади.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Виконавчий комітет Ради може розглядати і вирішувати питання, віднесені законом до відання виконавчих органів Ради, крім тих, що за рішенням Ради передані іншим виконавчим органам Ради.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Виконавчий комітет Ради є колегіальним органом, до складу якого</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 xml:space="preserve">входять Голова, інші визначені законом посадові особи, інші особи за рішенням Ради. У виконавчих органах ради працюють на постійній основі посадові особи місцевого самоврядування. </w:t>
      </w:r>
      <w:r w:rsidR="001B0B18">
        <w:rPr>
          <w:rFonts w:ascii="Times New Roman" w:hAnsi="Times New Roman" w:cs="Times New Roman"/>
          <w:sz w:val="28"/>
          <w:szCs w:val="28"/>
        </w:rPr>
        <w:t xml:space="preserve">Виконавчі органи мають у своєму </w:t>
      </w:r>
      <w:r w:rsidRPr="00807726">
        <w:rPr>
          <w:rFonts w:ascii="Times New Roman" w:hAnsi="Times New Roman" w:cs="Times New Roman"/>
          <w:sz w:val="28"/>
          <w:szCs w:val="28"/>
        </w:rPr>
        <w:t xml:space="preserve">складі відділи, управління, служби, департаменти, які утворені як структурні підрозділи таких </w:t>
      </w:r>
      <w:r w:rsidRPr="00807726">
        <w:rPr>
          <w:rFonts w:ascii="Times New Roman" w:hAnsi="Times New Roman" w:cs="Times New Roman"/>
          <w:sz w:val="28"/>
          <w:szCs w:val="28"/>
        </w:rPr>
        <w:lastRenderedPageBreak/>
        <w:t xml:space="preserve">органів. Виконавчі </w:t>
      </w:r>
      <w:r w:rsidR="001B0B18">
        <w:rPr>
          <w:rFonts w:ascii="Times New Roman" w:hAnsi="Times New Roman" w:cs="Times New Roman"/>
          <w:sz w:val="28"/>
          <w:szCs w:val="28"/>
        </w:rPr>
        <w:t xml:space="preserve">органи можуть мати відокремлені </w:t>
      </w:r>
      <w:r w:rsidRPr="00807726">
        <w:rPr>
          <w:rFonts w:ascii="Times New Roman" w:hAnsi="Times New Roman" w:cs="Times New Roman"/>
          <w:sz w:val="28"/>
          <w:szCs w:val="28"/>
        </w:rPr>
        <w:t>територіальні представництва та робочі місця.</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Очолює виконавчий комітет Ради Голова, інші виконавчі органи їх</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керівники.</w:t>
      </w:r>
    </w:p>
    <w:p w:rsidR="000814CE" w:rsidRPr="00807726" w:rsidRDefault="000814CE" w:rsidP="00AD0462">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Засади діяльності виконавчих органів Ради визначається Законом</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України «Про місцеве самоврядування в Україні», цим Статутом. Організація роботи виконавчого комітету Ради визначається його регламентом. Індивідуальні особливості діяльності інших виконавчих органів Ради визначаються їх положеннями, що затверджуються Радою.</w:t>
      </w:r>
    </w:p>
    <w:p w:rsidR="001B0B18" w:rsidRDefault="000814CE" w:rsidP="001B0B18">
      <w:pPr>
        <w:ind w:firstLine="708"/>
        <w:jc w:val="both"/>
        <w:rPr>
          <w:rFonts w:ascii="Times New Roman" w:hAnsi="Times New Roman" w:cs="Times New Roman"/>
          <w:sz w:val="28"/>
          <w:szCs w:val="28"/>
        </w:rPr>
      </w:pPr>
      <w:r w:rsidRPr="00807726">
        <w:rPr>
          <w:rFonts w:ascii="Times New Roman" w:hAnsi="Times New Roman" w:cs="Times New Roman"/>
          <w:sz w:val="28"/>
          <w:szCs w:val="28"/>
        </w:rPr>
        <w:t>6. Голова може бути відкликаний з посади жителями за наявності підстав та в порядку, визначених Законом України «Про статус депутатів місцевих рад» з особливостями, передбаченими Законом України «Про місцеве самоврядування в Україні», не раніше як через рік з моменту набуття</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ним повноважень</w:t>
      </w:r>
      <w:r w:rsidR="001B0B18">
        <w:rPr>
          <w:rFonts w:ascii="Times New Roman" w:hAnsi="Times New Roman" w:cs="Times New Roman"/>
          <w:sz w:val="28"/>
          <w:szCs w:val="28"/>
        </w:rPr>
        <w:t xml:space="preserve">. </w:t>
      </w:r>
    </w:p>
    <w:p w:rsidR="000814CE" w:rsidRPr="001B0B18" w:rsidRDefault="000814CE" w:rsidP="000C2D9B">
      <w:pPr>
        <w:spacing w:after="0"/>
        <w:ind w:firstLine="708"/>
        <w:jc w:val="both"/>
        <w:rPr>
          <w:rFonts w:ascii="Times New Roman" w:hAnsi="Times New Roman" w:cs="Times New Roman"/>
          <w:b/>
          <w:sz w:val="28"/>
          <w:szCs w:val="28"/>
        </w:rPr>
      </w:pPr>
      <w:r w:rsidRPr="001B0B18">
        <w:rPr>
          <w:rFonts w:ascii="Times New Roman" w:hAnsi="Times New Roman" w:cs="Times New Roman"/>
          <w:b/>
          <w:sz w:val="28"/>
          <w:szCs w:val="28"/>
        </w:rPr>
        <w:t>Стаття 26. Старости</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1. </w:t>
      </w:r>
      <w:proofErr w:type="spellStart"/>
      <w:r w:rsidRPr="00807726">
        <w:rPr>
          <w:rFonts w:ascii="Times New Roman" w:hAnsi="Times New Roman" w:cs="Times New Roman"/>
          <w:sz w:val="28"/>
          <w:szCs w:val="28"/>
        </w:rPr>
        <w:t>Старостинські</w:t>
      </w:r>
      <w:proofErr w:type="spellEnd"/>
      <w:r w:rsidRPr="00807726">
        <w:rPr>
          <w:rFonts w:ascii="Times New Roman" w:hAnsi="Times New Roman" w:cs="Times New Roman"/>
          <w:sz w:val="28"/>
          <w:szCs w:val="28"/>
        </w:rPr>
        <w:t xml:space="preserve"> округи утворюються Радою відповідно до Закону України «Про місцеве самоврядування в Україні» у складі одного або декількох</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населених пунктів (крім адміністративного центру територіальної громади).</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2. У кожному </w:t>
      </w:r>
      <w:proofErr w:type="spellStart"/>
      <w:r w:rsidRPr="00807726">
        <w:rPr>
          <w:rFonts w:ascii="Times New Roman" w:hAnsi="Times New Roman" w:cs="Times New Roman"/>
          <w:sz w:val="28"/>
          <w:szCs w:val="28"/>
        </w:rPr>
        <w:t>старостинському</w:t>
      </w:r>
      <w:proofErr w:type="spellEnd"/>
      <w:r w:rsidRPr="00807726">
        <w:rPr>
          <w:rFonts w:ascii="Times New Roman" w:hAnsi="Times New Roman" w:cs="Times New Roman"/>
          <w:sz w:val="28"/>
          <w:szCs w:val="28"/>
        </w:rPr>
        <w:t xml:space="preserve"> окрузі Рада затверджує старосту, який:</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1) уповноважується діяти в інтересах жителів відповідного </w:t>
      </w:r>
      <w:proofErr w:type="spellStart"/>
      <w:r w:rsidRPr="00807726">
        <w:rPr>
          <w:rFonts w:ascii="Times New Roman" w:hAnsi="Times New Roman" w:cs="Times New Roman"/>
          <w:sz w:val="28"/>
          <w:szCs w:val="28"/>
        </w:rPr>
        <w:t>старостинського</w:t>
      </w:r>
      <w:proofErr w:type="spellEnd"/>
      <w:r w:rsidRPr="00807726">
        <w:rPr>
          <w:rFonts w:ascii="Times New Roman" w:hAnsi="Times New Roman" w:cs="Times New Roman"/>
          <w:sz w:val="28"/>
          <w:szCs w:val="28"/>
        </w:rPr>
        <w:t xml:space="preserve"> округу у виконавчих органах Ради, засіданнях Ради, її постійних комісій з правом дорадчого голосу;</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2) сприяє жителям відповідного </w:t>
      </w:r>
      <w:proofErr w:type="spellStart"/>
      <w:r w:rsidRPr="00807726">
        <w:rPr>
          <w:rFonts w:ascii="Times New Roman" w:hAnsi="Times New Roman" w:cs="Times New Roman"/>
          <w:sz w:val="28"/>
          <w:szCs w:val="28"/>
        </w:rPr>
        <w:t>старостинського</w:t>
      </w:r>
      <w:proofErr w:type="spellEnd"/>
      <w:r w:rsidRPr="00807726">
        <w:rPr>
          <w:rFonts w:ascii="Times New Roman" w:hAnsi="Times New Roman" w:cs="Times New Roman"/>
          <w:sz w:val="28"/>
          <w:szCs w:val="28"/>
        </w:rPr>
        <w:t xml:space="preserve"> округу у взаємодії з органами та посадовими особами місцевого самоврядування,</w:t>
      </w:r>
      <w:r w:rsidR="001B0B18">
        <w:rPr>
          <w:rFonts w:ascii="Times New Roman" w:hAnsi="Times New Roman" w:cs="Times New Roman"/>
          <w:sz w:val="28"/>
          <w:szCs w:val="28"/>
        </w:rPr>
        <w:t xml:space="preserve"> </w:t>
      </w:r>
      <w:r w:rsidRPr="00807726">
        <w:rPr>
          <w:rFonts w:ascii="Times New Roman" w:hAnsi="Times New Roman" w:cs="Times New Roman"/>
          <w:sz w:val="28"/>
          <w:szCs w:val="28"/>
        </w:rPr>
        <w:t>використанні форм участі у вирішення питань місцевого значення;</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бере участь в організації виконання рішень органів та посадових особами місцевого самоврядування, у здійсненні контролю за використанням об’єктів комунальної власності та за станом благоустрою;</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здійснює інші повноваження, визначені законами України.</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Порядок організації роботи старости визначається Закону України</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«Про місцеве самоврядування в Україні</w:t>
      </w:r>
      <w:r w:rsidR="00AD1FA6">
        <w:rPr>
          <w:rFonts w:ascii="Times New Roman" w:hAnsi="Times New Roman" w:cs="Times New Roman"/>
          <w:sz w:val="28"/>
          <w:szCs w:val="28"/>
        </w:rPr>
        <w:t xml:space="preserve">» та іншими законами України, а </w:t>
      </w:r>
      <w:r w:rsidRPr="00807726">
        <w:rPr>
          <w:rFonts w:ascii="Times New Roman" w:hAnsi="Times New Roman" w:cs="Times New Roman"/>
          <w:sz w:val="28"/>
          <w:szCs w:val="28"/>
        </w:rPr>
        <w:t>також Положенням про старосту, що затверджується Радою.</w:t>
      </w:r>
    </w:p>
    <w:p w:rsidR="00826F76" w:rsidRDefault="00826F76" w:rsidP="000C2D9B">
      <w:pPr>
        <w:spacing w:after="0"/>
        <w:ind w:firstLine="708"/>
        <w:jc w:val="both"/>
        <w:rPr>
          <w:rFonts w:ascii="Times New Roman" w:hAnsi="Times New Roman" w:cs="Times New Roman"/>
          <w:b/>
          <w:sz w:val="28"/>
          <w:szCs w:val="28"/>
        </w:rPr>
      </w:pPr>
    </w:p>
    <w:p w:rsidR="000814CE" w:rsidRPr="00AD1FA6" w:rsidRDefault="000814CE" w:rsidP="000C2D9B">
      <w:pPr>
        <w:spacing w:after="0"/>
        <w:ind w:firstLine="708"/>
        <w:jc w:val="both"/>
        <w:rPr>
          <w:rFonts w:ascii="Times New Roman" w:hAnsi="Times New Roman" w:cs="Times New Roman"/>
          <w:b/>
          <w:sz w:val="28"/>
          <w:szCs w:val="28"/>
        </w:rPr>
      </w:pPr>
      <w:r w:rsidRPr="00AD1FA6">
        <w:rPr>
          <w:rFonts w:ascii="Times New Roman" w:hAnsi="Times New Roman" w:cs="Times New Roman"/>
          <w:b/>
          <w:sz w:val="28"/>
          <w:szCs w:val="28"/>
        </w:rPr>
        <w:t>Стаття 27. Особливості взаємодії органів місцевого самоврядування з</w:t>
      </w:r>
      <w:r w:rsidR="00AD1FA6">
        <w:rPr>
          <w:rFonts w:ascii="Times New Roman" w:hAnsi="Times New Roman" w:cs="Times New Roman"/>
          <w:b/>
          <w:sz w:val="28"/>
          <w:szCs w:val="28"/>
        </w:rPr>
        <w:t xml:space="preserve"> </w:t>
      </w:r>
      <w:r w:rsidRPr="00AD1FA6">
        <w:rPr>
          <w:rFonts w:ascii="Times New Roman" w:hAnsi="Times New Roman" w:cs="Times New Roman"/>
          <w:b/>
          <w:sz w:val="28"/>
          <w:szCs w:val="28"/>
        </w:rPr>
        <w:t>жителями, іншими особами при вирішенні адміністративних питань</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Центр надання адміністративних послуг (далі – ЦНАП), утворюється Радою для надання жителям адміністративних та супутніх їм послуг, надання</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 xml:space="preserve">консультацій, прийняття та видачі документів, не пов’язаних з наданням адміністративних послуг, укладення договорів </w:t>
      </w:r>
      <w:r w:rsidR="00AD1FA6">
        <w:rPr>
          <w:rFonts w:ascii="Times New Roman" w:hAnsi="Times New Roman" w:cs="Times New Roman"/>
          <w:sz w:val="28"/>
          <w:szCs w:val="28"/>
        </w:rPr>
        <w:t xml:space="preserve">і угод представниками суб’єктів </w:t>
      </w:r>
      <w:r w:rsidRPr="00807726">
        <w:rPr>
          <w:rFonts w:ascii="Times New Roman" w:hAnsi="Times New Roman" w:cs="Times New Roman"/>
          <w:sz w:val="28"/>
          <w:szCs w:val="28"/>
        </w:rPr>
        <w:t>господарювання, які забезпечують водо-, т</w:t>
      </w:r>
      <w:r w:rsidR="00AD1FA6">
        <w:rPr>
          <w:rFonts w:ascii="Times New Roman" w:hAnsi="Times New Roman" w:cs="Times New Roman"/>
          <w:sz w:val="28"/>
          <w:szCs w:val="28"/>
        </w:rPr>
        <w:t xml:space="preserve">епло-, газо-, електропостачання </w:t>
      </w:r>
      <w:r w:rsidRPr="00807726">
        <w:rPr>
          <w:rFonts w:ascii="Times New Roman" w:hAnsi="Times New Roman" w:cs="Times New Roman"/>
          <w:sz w:val="28"/>
          <w:szCs w:val="28"/>
        </w:rPr>
        <w:t>тощо. Надання жителям адміністративни</w:t>
      </w:r>
      <w:r w:rsidR="00AD1FA6">
        <w:rPr>
          <w:rFonts w:ascii="Times New Roman" w:hAnsi="Times New Roman" w:cs="Times New Roman"/>
          <w:sz w:val="28"/>
          <w:szCs w:val="28"/>
        </w:rPr>
        <w:t xml:space="preserve">х послуг органами та посадовими </w:t>
      </w:r>
      <w:r w:rsidRPr="00807726">
        <w:rPr>
          <w:rFonts w:ascii="Times New Roman" w:hAnsi="Times New Roman" w:cs="Times New Roman"/>
          <w:sz w:val="28"/>
          <w:szCs w:val="28"/>
        </w:rPr>
        <w:t>особами місцевого самоврядування здійснюється виключно через ЦНАП.</w:t>
      </w:r>
    </w:p>
    <w:p w:rsidR="000814CE" w:rsidRPr="00807726" w:rsidRDefault="00AD1FA6" w:rsidP="00AD1FA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0814CE" w:rsidRPr="00807726">
        <w:rPr>
          <w:rFonts w:ascii="Times New Roman" w:hAnsi="Times New Roman" w:cs="Times New Roman"/>
          <w:sz w:val="28"/>
          <w:szCs w:val="28"/>
        </w:rPr>
        <w:t xml:space="preserve"> З метою забезпечення належної доступності адміністративних послуг</w:t>
      </w:r>
      <w:r>
        <w:rPr>
          <w:rFonts w:ascii="Times New Roman" w:hAnsi="Times New Roman" w:cs="Times New Roman"/>
          <w:sz w:val="28"/>
          <w:szCs w:val="28"/>
        </w:rPr>
        <w:t xml:space="preserve"> </w:t>
      </w:r>
      <w:r w:rsidR="000814CE" w:rsidRPr="00807726">
        <w:rPr>
          <w:rFonts w:ascii="Times New Roman" w:hAnsi="Times New Roman" w:cs="Times New Roman"/>
          <w:sz w:val="28"/>
          <w:szCs w:val="28"/>
        </w:rPr>
        <w:t>можуть утворюватися територіальні підроз</w:t>
      </w:r>
      <w:r>
        <w:rPr>
          <w:rFonts w:ascii="Times New Roman" w:hAnsi="Times New Roman" w:cs="Times New Roman"/>
          <w:sz w:val="28"/>
          <w:szCs w:val="28"/>
        </w:rPr>
        <w:t xml:space="preserve">діли та віддалені (у тому числі </w:t>
      </w:r>
      <w:r w:rsidR="000814CE" w:rsidRPr="00807726">
        <w:rPr>
          <w:rFonts w:ascii="Times New Roman" w:hAnsi="Times New Roman" w:cs="Times New Roman"/>
          <w:sz w:val="28"/>
          <w:szCs w:val="28"/>
        </w:rPr>
        <w:t xml:space="preserve">пересувні) робочі місця адміністраторів </w:t>
      </w:r>
      <w:proofErr w:type="spellStart"/>
      <w:r w:rsidR="000814CE" w:rsidRPr="00807726">
        <w:rPr>
          <w:rFonts w:ascii="Times New Roman" w:hAnsi="Times New Roman" w:cs="Times New Roman"/>
          <w:sz w:val="28"/>
          <w:szCs w:val="28"/>
        </w:rPr>
        <w:t>ЦНАПу</w:t>
      </w:r>
      <w:proofErr w:type="spellEnd"/>
      <w:r w:rsidR="000814CE" w:rsidRPr="00807726">
        <w:rPr>
          <w:rFonts w:ascii="Times New Roman" w:hAnsi="Times New Roman" w:cs="Times New Roman"/>
          <w:sz w:val="28"/>
          <w:szCs w:val="28"/>
        </w:rPr>
        <w:t>.</w:t>
      </w:r>
    </w:p>
    <w:p w:rsidR="000814CE" w:rsidRPr="00807726" w:rsidRDefault="00AD1FA6" w:rsidP="00826F7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0814CE" w:rsidRPr="00807726">
        <w:rPr>
          <w:rFonts w:ascii="Times New Roman" w:hAnsi="Times New Roman" w:cs="Times New Roman"/>
          <w:sz w:val="28"/>
          <w:szCs w:val="28"/>
        </w:rPr>
        <w:t>. ЦНАП діє на підставі положення, яке затверджується Радою або</w:t>
      </w:r>
      <w:r>
        <w:rPr>
          <w:rFonts w:ascii="Times New Roman" w:hAnsi="Times New Roman" w:cs="Times New Roman"/>
          <w:sz w:val="28"/>
          <w:szCs w:val="28"/>
        </w:rPr>
        <w:t xml:space="preserve"> </w:t>
      </w:r>
      <w:r w:rsidR="000814CE" w:rsidRPr="00807726">
        <w:rPr>
          <w:rFonts w:ascii="Times New Roman" w:hAnsi="Times New Roman" w:cs="Times New Roman"/>
          <w:sz w:val="28"/>
          <w:szCs w:val="28"/>
        </w:rPr>
        <w:t>уповноваженим виконавчим органом.</w:t>
      </w:r>
    </w:p>
    <w:p w:rsidR="000814CE" w:rsidRPr="00807726" w:rsidRDefault="00AD1FA6" w:rsidP="00826F76">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0814CE" w:rsidRPr="00807726">
        <w:rPr>
          <w:rFonts w:ascii="Times New Roman" w:hAnsi="Times New Roman" w:cs="Times New Roman"/>
          <w:sz w:val="28"/>
          <w:szCs w:val="28"/>
        </w:rPr>
        <w:t>. Органи та посадові особи місцевого самоврядування приймають рішення або вчиняють юридично значущі дії індивідуального характеру для</w:t>
      </w:r>
      <w:r>
        <w:rPr>
          <w:rFonts w:ascii="Times New Roman" w:hAnsi="Times New Roman" w:cs="Times New Roman"/>
          <w:sz w:val="28"/>
          <w:szCs w:val="28"/>
        </w:rPr>
        <w:t xml:space="preserve"> </w:t>
      </w:r>
      <w:r w:rsidR="000814CE" w:rsidRPr="00807726">
        <w:rPr>
          <w:rFonts w:ascii="Times New Roman" w:hAnsi="Times New Roman" w:cs="Times New Roman"/>
          <w:sz w:val="28"/>
          <w:szCs w:val="28"/>
        </w:rPr>
        <w:t>вирішення конкретної адміністративної справи щодо на</w:t>
      </w:r>
      <w:r>
        <w:rPr>
          <w:rFonts w:ascii="Times New Roman" w:hAnsi="Times New Roman" w:cs="Times New Roman"/>
          <w:sz w:val="28"/>
          <w:szCs w:val="28"/>
        </w:rPr>
        <w:t>буття, зміни, при</w:t>
      </w:r>
      <w:r w:rsidR="000814CE" w:rsidRPr="00807726">
        <w:rPr>
          <w:rFonts w:ascii="Times New Roman" w:hAnsi="Times New Roman" w:cs="Times New Roman"/>
          <w:sz w:val="28"/>
          <w:szCs w:val="28"/>
        </w:rPr>
        <w:t>пинення чи реалізації прав та/або обов’я</w:t>
      </w:r>
      <w:r>
        <w:rPr>
          <w:rFonts w:ascii="Times New Roman" w:hAnsi="Times New Roman" w:cs="Times New Roman"/>
          <w:sz w:val="28"/>
          <w:szCs w:val="28"/>
        </w:rPr>
        <w:t xml:space="preserve">зків окремого жителя, юридичної </w:t>
      </w:r>
      <w:r w:rsidR="000814CE" w:rsidRPr="00807726">
        <w:rPr>
          <w:rFonts w:ascii="Times New Roman" w:hAnsi="Times New Roman" w:cs="Times New Roman"/>
          <w:sz w:val="28"/>
          <w:szCs w:val="28"/>
        </w:rPr>
        <w:t>особи відповідно до Закону України «Про адміністративну процедуру».</w:t>
      </w:r>
    </w:p>
    <w:p w:rsidR="000814CE" w:rsidRPr="00807726" w:rsidRDefault="00AD1FA6" w:rsidP="00826F76">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0814CE" w:rsidRPr="00807726">
        <w:rPr>
          <w:rFonts w:ascii="Times New Roman" w:hAnsi="Times New Roman" w:cs="Times New Roman"/>
          <w:sz w:val="28"/>
          <w:szCs w:val="28"/>
        </w:rPr>
        <w:t>. Органи та посадові особи місцевого самоврядування відповідно до</w:t>
      </w:r>
      <w:r>
        <w:rPr>
          <w:rFonts w:ascii="Times New Roman" w:hAnsi="Times New Roman" w:cs="Times New Roman"/>
          <w:sz w:val="28"/>
          <w:szCs w:val="28"/>
        </w:rPr>
        <w:t xml:space="preserve"> </w:t>
      </w:r>
      <w:r w:rsidR="000814CE" w:rsidRPr="00807726">
        <w:rPr>
          <w:rFonts w:ascii="Times New Roman" w:hAnsi="Times New Roman" w:cs="Times New Roman"/>
          <w:sz w:val="28"/>
          <w:szCs w:val="28"/>
        </w:rPr>
        <w:t>Закону України «Про безоплатну правничу допомогу» з питань, що віднесені до їх повноважень, надають жителям такі види правничих послуг:</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надання правової інформації;</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надання консультацій і роз’яснень з правових питань;</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складення заяв, скарг та інших документів правового характеру (крім документів процесуального характеру);</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надання допомоги в забезпеченні доступу особи до вторинної</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правничої допомоги та медіації.</w:t>
      </w:r>
    </w:p>
    <w:p w:rsidR="00826F76" w:rsidRDefault="00826F76" w:rsidP="000C2D9B">
      <w:pPr>
        <w:spacing w:after="0"/>
        <w:ind w:firstLine="708"/>
        <w:jc w:val="both"/>
        <w:rPr>
          <w:rFonts w:ascii="Times New Roman" w:hAnsi="Times New Roman" w:cs="Times New Roman"/>
          <w:b/>
          <w:sz w:val="28"/>
          <w:szCs w:val="28"/>
        </w:rPr>
      </w:pPr>
    </w:p>
    <w:p w:rsidR="000814CE" w:rsidRPr="00AD1FA6" w:rsidRDefault="000814CE" w:rsidP="000C2D9B">
      <w:pPr>
        <w:spacing w:after="0"/>
        <w:ind w:firstLine="708"/>
        <w:jc w:val="both"/>
        <w:rPr>
          <w:rFonts w:ascii="Times New Roman" w:hAnsi="Times New Roman" w:cs="Times New Roman"/>
          <w:b/>
          <w:sz w:val="28"/>
          <w:szCs w:val="28"/>
        </w:rPr>
      </w:pPr>
      <w:r w:rsidRPr="00AD1FA6">
        <w:rPr>
          <w:rFonts w:ascii="Times New Roman" w:hAnsi="Times New Roman" w:cs="Times New Roman"/>
          <w:b/>
          <w:sz w:val="28"/>
          <w:szCs w:val="28"/>
        </w:rPr>
        <w:t>Стаття 28. Електронне урядування</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Органи та посадові особи місцевого самоврядування впроваджують</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та використовують інструменти електронного урядування для забезпечення ефективності своєї діяльності, забезпеч</w:t>
      </w:r>
      <w:r w:rsidR="00AD1FA6">
        <w:rPr>
          <w:rFonts w:ascii="Times New Roman" w:hAnsi="Times New Roman" w:cs="Times New Roman"/>
          <w:sz w:val="28"/>
          <w:szCs w:val="28"/>
        </w:rPr>
        <w:t>ення прозорості, доступності та взаємодії з жителями.</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Органи та посадові особи місцевого самоврядування використовують електронні інструменти поширення інформац</w:t>
      </w:r>
      <w:r w:rsidR="00AD1FA6">
        <w:rPr>
          <w:rFonts w:ascii="Times New Roman" w:hAnsi="Times New Roman" w:cs="Times New Roman"/>
          <w:sz w:val="28"/>
          <w:szCs w:val="28"/>
        </w:rPr>
        <w:t xml:space="preserve">ії перелічені у статті 32 цього </w:t>
      </w:r>
      <w:r w:rsidRPr="00807726">
        <w:rPr>
          <w:rFonts w:ascii="Times New Roman" w:hAnsi="Times New Roman" w:cs="Times New Roman"/>
          <w:sz w:val="28"/>
          <w:szCs w:val="28"/>
        </w:rPr>
        <w:t>Статуту.</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Участь жителів у вирішенні питань місцевого значення, що потребує</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особистої присутності, може здійснюватис</w:t>
      </w:r>
      <w:r w:rsidR="00AD1FA6">
        <w:rPr>
          <w:rFonts w:ascii="Times New Roman" w:hAnsi="Times New Roman" w:cs="Times New Roman"/>
          <w:sz w:val="28"/>
          <w:szCs w:val="28"/>
        </w:rPr>
        <w:t xml:space="preserve">я з використанням </w:t>
      </w:r>
      <w:proofErr w:type="spellStart"/>
      <w:r w:rsidR="00AD1FA6">
        <w:rPr>
          <w:rFonts w:ascii="Times New Roman" w:hAnsi="Times New Roman" w:cs="Times New Roman"/>
          <w:sz w:val="28"/>
          <w:szCs w:val="28"/>
        </w:rPr>
        <w:t>відеозв’язку</w:t>
      </w:r>
      <w:proofErr w:type="spellEnd"/>
      <w:r w:rsidR="00AD1FA6">
        <w:rPr>
          <w:rFonts w:ascii="Times New Roman" w:hAnsi="Times New Roman" w:cs="Times New Roman"/>
          <w:sz w:val="28"/>
          <w:szCs w:val="28"/>
        </w:rPr>
        <w:t xml:space="preserve">. </w:t>
      </w:r>
      <w:r w:rsidRPr="00807726">
        <w:rPr>
          <w:rFonts w:ascii="Times New Roman" w:hAnsi="Times New Roman" w:cs="Times New Roman"/>
          <w:sz w:val="28"/>
          <w:szCs w:val="28"/>
        </w:rPr>
        <w:t xml:space="preserve">Органи місцевого самоврядування забезпечують можливість використання </w:t>
      </w:r>
      <w:proofErr w:type="spellStart"/>
      <w:r w:rsidRPr="00807726">
        <w:rPr>
          <w:rFonts w:ascii="Times New Roman" w:hAnsi="Times New Roman" w:cs="Times New Roman"/>
          <w:sz w:val="28"/>
          <w:szCs w:val="28"/>
        </w:rPr>
        <w:t>відеозв’язку</w:t>
      </w:r>
      <w:proofErr w:type="spellEnd"/>
      <w:r w:rsidRPr="00807726">
        <w:rPr>
          <w:rFonts w:ascii="Times New Roman" w:hAnsi="Times New Roman" w:cs="Times New Roman"/>
          <w:sz w:val="28"/>
          <w:szCs w:val="28"/>
        </w:rPr>
        <w:t xml:space="preserve"> для всіх заходів за участі жителів. Особливості використанням </w:t>
      </w:r>
      <w:proofErr w:type="spellStart"/>
      <w:r w:rsidRPr="00807726">
        <w:rPr>
          <w:rFonts w:ascii="Times New Roman" w:hAnsi="Times New Roman" w:cs="Times New Roman"/>
          <w:sz w:val="28"/>
          <w:szCs w:val="28"/>
        </w:rPr>
        <w:t>відеозв’язку</w:t>
      </w:r>
      <w:proofErr w:type="spellEnd"/>
      <w:r w:rsidRPr="00807726">
        <w:rPr>
          <w:rFonts w:ascii="Times New Roman" w:hAnsi="Times New Roman" w:cs="Times New Roman"/>
          <w:sz w:val="28"/>
          <w:szCs w:val="28"/>
        </w:rPr>
        <w:t xml:space="preserve"> для певних форм </w:t>
      </w:r>
      <w:r w:rsidR="00AD1FA6">
        <w:rPr>
          <w:rFonts w:ascii="Times New Roman" w:hAnsi="Times New Roman" w:cs="Times New Roman"/>
          <w:sz w:val="28"/>
          <w:szCs w:val="28"/>
        </w:rPr>
        <w:t xml:space="preserve">участі визначаються положеннями </w:t>
      </w:r>
      <w:r w:rsidRPr="00807726">
        <w:rPr>
          <w:rFonts w:ascii="Times New Roman" w:hAnsi="Times New Roman" w:cs="Times New Roman"/>
          <w:sz w:val="28"/>
          <w:szCs w:val="28"/>
        </w:rPr>
        <w:t>про такі форми, зокрема необхідність та способи ідентифікації жителя.</w:t>
      </w:r>
    </w:p>
    <w:p w:rsidR="00AE7C4E" w:rsidRDefault="00AE7C4E" w:rsidP="000C2D9B">
      <w:pPr>
        <w:spacing w:after="0"/>
        <w:ind w:firstLine="708"/>
        <w:jc w:val="both"/>
        <w:rPr>
          <w:rFonts w:ascii="Times New Roman" w:hAnsi="Times New Roman" w:cs="Times New Roman"/>
          <w:b/>
          <w:sz w:val="28"/>
          <w:szCs w:val="28"/>
        </w:rPr>
      </w:pPr>
    </w:p>
    <w:p w:rsidR="000814CE" w:rsidRPr="00AD1FA6" w:rsidRDefault="000814CE" w:rsidP="000C2D9B">
      <w:pPr>
        <w:spacing w:after="0"/>
        <w:ind w:firstLine="708"/>
        <w:jc w:val="both"/>
        <w:rPr>
          <w:rFonts w:ascii="Times New Roman" w:hAnsi="Times New Roman" w:cs="Times New Roman"/>
          <w:b/>
          <w:sz w:val="28"/>
          <w:szCs w:val="28"/>
        </w:rPr>
      </w:pPr>
      <w:r w:rsidRPr="00AD1FA6">
        <w:rPr>
          <w:rFonts w:ascii="Times New Roman" w:hAnsi="Times New Roman" w:cs="Times New Roman"/>
          <w:b/>
          <w:sz w:val="28"/>
          <w:szCs w:val="28"/>
        </w:rPr>
        <w:t>Стаття 29. Платформа електронної демократії</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Рада, виконавчі органи Ради, Голова можуть використовувати Платформу електронної демократії (E-DEM) https://e-dem.ua/ для забезпечення</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прозорості, участі жителів у прийнятті р</w:t>
      </w:r>
      <w:r w:rsidR="00AD1FA6">
        <w:rPr>
          <w:rFonts w:ascii="Times New Roman" w:hAnsi="Times New Roman" w:cs="Times New Roman"/>
          <w:sz w:val="28"/>
          <w:szCs w:val="28"/>
        </w:rPr>
        <w:t xml:space="preserve">ішень та ефективного управління </w:t>
      </w:r>
      <w:r w:rsidRPr="00807726">
        <w:rPr>
          <w:rFonts w:ascii="Times New Roman" w:hAnsi="Times New Roman" w:cs="Times New Roman"/>
          <w:sz w:val="28"/>
          <w:szCs w:val="28"/>
        </w:rPr>
        <w:t>місцевими справами шляхом:</w:t>
      </w:r>
    </w:p>
    <w:p w:rsidR="000814CE" w:rsidRPr="00807726" w:rsidRDefault="000814CE" w:rsidP="00826F76">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1) проведення публічних обговорень проєктів рішень органів місцевого самоврядування;</w:t>
      </w:r>
    </w:p>
    <w:p w:rsidR="000814CE" w:rsidRPr="00807726" w:rsidRDefault="000814CE" w:rsidP="00826F76">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2) організації консультацій з жителями з важливих питань розвитку територіальної громади;</w:t>
      </w:r>
    </w:p>
    <w:p w:rsidR="000814CE" w:rsidRPr="00807726" w:rsidRDefault="000814CE" w:rsidP="00826F76">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3) проведення онлайн-опитувань з питань місцевого значення;</w:t>
      </w:r>
    </w:p>
    <w:p w:rsidR="000814CE" w:rsidRPr="00807726" w:rsidRDefault="000814CE" w:rsidP="00826F76">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4) збору звернень жителів;</w:t>
      </w:r>
    </w:p>
    <w:p w:rsidR="000814CE" w:rsidRPr="00807726" w:rsidRDefault="000814CE" w:rsidP="00826F76">
      <w:pPr>
        <w:spacing w:after="0" w:line="240" w:lineRule="auto"/>
        <w:ind w:firstLine="708"/>
        <w:jc w:val="both"/>
        <w:rPr>
          <w:rFonts w:ascii="Times New Roman" w:hAnsi="Times New Roman" w:cs="Times New Roman"/>
          <w:sz w:val="28"/>
          <w:szCs w:val="28"/>
        </w:rPr>
      </w:pPr>
      <w:r w:rsidRPr="00807726">
        <w:rPr>
          <w:rFonts w:ascii="Times New Roman" w:hAnsi="Times New Roman" w:cs="Times New Roman"/>
          <w:sz w:val="28"/>
          <w:szCs w:val="28"/>
        </w:rPr>
        <w:t>5) використання інших форм комунікації, що надається Платформою електронної демократії.</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Умови та особливості використання Платформи електронної демократії визначаються її адміністрацією.</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Використання Платформи електронної демократії для вирішення</w:t>
      </w:r>
      <w:r w:rsidR="00AD1FA6">
        <w:rPr>
          <w:rFonts w:ascii="Times New Roman" w:hAnsi="Times New Roman" w:cs="Times New Roman"/>
          <w:sz w:val="28"/>
          <w:szCs w:val="28"/>
        </w:rPr>
        <w:t xml:space="preserve"> </w:t>
      </w:r>
      <w:r w:rsidRPr="00807726">
        <w:rPr>
          <w:rFonts w:ascii="Times New Roman" w:hAnsi="Times New Roman" w:cs="Times New Roman"/>
          <w:sz w:val="28"/>
          <w:szCs w:val="28"/>
        </w:rPr>
        <w:t>питань місцевого значення, з урахуванням умов та особливостей використання вказаної Платформи, врахування результатів її використання, визначається цим Статутом.</w:t>
      </w:r>
    </w:p>
    <w:p w:rsidR="00AD1FA6" w:rsidRDefault="00AD1FA6">
      <w:pPr>
        <w:rPr>
          <w:rFonts w:ascii="Times New Roman" w:hAnsi="Times New Roman" w:cs="Times New Roman"/>
          <w:b/>
          <w:sz w:val="28"/>
          <w:szCs w:val="28"/>
        </w:rPr>
      </w:pPr>
      <w:r>
        <w:rPr>
          <w:rFonts w:ascii="Times New Roman" w:hAnsi="Times New Roman" w:cs="Times New Roman"/>
          <w:b/>
          <w:sz w:val="28"/>
          <w:szCs w:val="28"/>
        </w:rPr>
        <w:br w:type="page"/>
      </w:r>
    </w:p>
    <w:p w:rsidR="000814CE" w:rsidRPr="00AD1FA6" w:rsidRDefault="000814CE" w:rsidP="00AD1FA6">
      <w:pPr>
        <w:jc w:val="both"/>
        <w:rPr>
          <w:rFonts w:ascii="Times New Roman" w:hAnsi="Times New Roman" w:cs="Times New Roman"/>
          <w:b/>
          <w:sz w:val="28"/>
          <w:szCs w:val="28"/>
        </w:rPr>
      </w:pPr>
      <w:r w:rsidRPr="00AD1FA6">
        <w:rPr>
          <w:rFonts w:ascii="Times New Roman" w:hAnsi="Times New Roman" w:cs="Times New Roman"/>
          <w:b/>
          <w:sz w:val="28"/>
          <w:szCs w:val="28"/>
        </w:rPr>
        <w:lastRenderedPageBreak/>
        <w:t>РОЗДІЛ ІV. З</w:t>
      </w:r>
      <w:r w:rsidR="00AD1FA6" w:rsidRPr="00AD1FA6">
        <w:rPr>
          <w:rFonts w:ascii="Times New Roman" w:hAnsi="Times New Roman" w:cs="Times New Roman"/>
          <w:b/>
          <w:sz w:val="28"/>
          <w:szCs w:val="28"/>
        </w:rPr>
        <w:t xml:space="preserve">АСАДИ ВІДКРИТОСТІ ТА ПРОЗОРОСТІ </w:t>
      </w:r>
      <w:r w:rsidRPr="00AD1FA6">
        <w:rPr>
          <w:rFonts w:ascii="Times New Roman" w:hAnsi="Times New Roman" w:cs="Times New Roman"/>
          <w:b/>
          <w:sz w:val="28"/>
          <w:szCs w:val="28"/>
        </w:rPr>
        <w:t>ДІЯЛЬ</w:t>
      </w:r>
      <w:r w:rsidR="00AD1FA6" w:rsidRPr="00AD1FA6">
        <w:rPr>
          <w:rFonts w:ascii="Times New Roman" w:hAnsi="Times New Roman" w:cs="Times New Roman"/>
          <w:b/>
          <w:sz w:val="28"/>
          <w:szCs w:val="28"/>
        </w:rPr>
        <w:t xml:space="preserve">НОСТІ ОРГАНІВ ТА ПОСАДОВИХ ОСІБ </w:t>
      </w:r>
      <w:r w:rsidRPr="00AD1FA6">
        <w:rPr>
          <w:rFonts w:ascii="Times New Roman" w:hAnsi="Times New Roman" w:cs="Times New Roman"/>
          <w:b/>
          <w:sz w:val="28"/>
          <w:szCs w:val="28"/>
        </w:rPr>
        <w:t>МІСЦЕ</w:t>
      </w:r>
      <w:r w:rsidR="00AD1FA6" w:rsidRPr="00AD1FA6">
        <w:rPr>
          <w:rFonts w:ascii="Times New Roman" w:hAnsi="Times New Roman" w:cs="Times New Roman"/>
          <w:b/>
          <w:sz w:val="28"/>
          <w:szCs w:val="28"/>
        </w:rPr>
        <w:t xml:space="preserve">ВОГО САМОВРЯДУВАННЯ, ПОРЯДОК ЇХ </w:t>
      </w:r>
      <w:r w:rsidRPr="00AD1FA6">
        <w:rPr>
          <w:rFonts w:ascii="Times New Roman" w:hAnsi="Times New Roman" w:cs="Times New Roman"/>
          <w:b/>
          <w:sz w:val="28"/>
          <w:szCs w:val="28"/>
        </w:rPr>
        <w:t>РЕАЛІЗАЦІЇ</w:t>
      </w:r>
    </w:p>
    <w:p w:rsidR="000814CE" w:rsidRPr="00AD1FA6" w:rsidRDefault="000814CE" w:rsidP="000C2D9B">
      <w:pPr>
        <w:spacing w:after="0"/>
        <w:ind w:firstLine="708"/>
        <w:jc w:val="both"/>
        <w:rPr>
          <w:rFonts w:ascii="Times New Roman" w:hAnsi="Times New Roman" w:cs="Times New Roman"/>
          <w:b/>
          <w:sz w:val="28"/>
          <w:szCs w:val="28"/>
        </w:rPr>
      </w:pPr>
      <w:r w:rsidRPr="00AD1FA6">
        <w:rPr>
          <w:rFonts w:ascii="Times New Roman" w:hAnsi="Times New Roman" w:cs="Times New Roman"/>
          <w:b/>
          <w:sz w:val="28"/>
          <w:szCs w:val="28"/>
        </w:rPr>
        <w:t>Стаття 30. Засади відкритості та прозорості діяльності органів та посадових осіб місцевого самоврядування</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Відкритість та прозорість діяльності органів та посадових осіб місцевого самоврядування полягають у забезпеченні для жителів вільного доступу до інформації щодо діяльності таких органів та посадових осіб.</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Рада та виконавчий комітет Ради інформують жителів про новини діяльності органів та посадових осіб місцевого самоврядування, про заплановані події та заходи.</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Рада та виконавчий комітет Ради забезпечують вільний доступ до інформації щодо:</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переліку, повноважень, керівного склад</w:t>
      </w:r>
      <w:r w:rsidR="00B52ABE">
        <w:rPr>
          <w:rFonts w:ascii="Times New Roman" w:hAnsi="Times New Roman" w:cs="Times New Roman"/>
          <w:sz w:val="28"/>
          <w:szCs w:val="28"/>
        </w:rPr>
        <w:t xml:space="preserve">у, місцезнаходження, </w:t>
      </w:r>
      <w:r w:rsidRPr="00807726">
        <w:rPr>
          <w:rFonts w:ascii="Times New Roman" w:hAnsi="Times New Roman" w:cs="Times New Roman"/>
          <w:sz w:val="28"/>
          <w:szCs w:val="28"/>
        </w:rPr>
        <w:t>каналів зв’язку, розклад роботи та г</w:t>
      </w:r>
      <w:r w:rsidR="00B52ABE">
        <w:rPr>
          <w:rFonts w:ascii="Times New Roman" w:hAnsi="Times New Roman" w:cs="Times New Roman"/>
          <w:sz w:val="28"/>
          <w:szCs w:val="28"/>
        </w:rPr>
        <w:t xml:space="preserve">рафік прийому, правил роботи та </w:t>
      </w:r>
      <w:r w:rsidRPr="00807726">
        <w:rPr>
          <w:rFonts w:ascii="Times New Roman" w:hAnsi="Times New Roman" w:cs="Times New Roman"/>
          <w:sz w:val="28"/>
          <w:szCs w:val="28"/>
        </w:rPr>
        <w:t>внутрішнього трудового розпорядку органів місцевого самоврядування, нормативно-правові засади їх діяльності;</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вакансій, порядку та умов проходження конкурсу на заміщення</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вакантних посад в органах місцевого самоврядування;</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порядку складання, подання запиту на інформацію;</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4) переліку та умови надання адміністративних послуг, форми і</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зразки документів, необхідних для надання послуг, правила їх оформлення;</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5) Статуту, додаткової інформації про використання форм участі</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 xml:space="preserve">жителів у вирішенні питань місцевого значення, можливостей присутності наживо та за допомогою </w:t>
      </w:r>
      <w:proofErr w:type="spellStart"/>
      <w:r w:rsidRPr="00807726">
        <w:rPr>
          <w:rFonts w:ascii="Times New Roman" w:hAnsi="Times New Roman" w:cs="Times New Roman"/>
          <w:sz w:val="28"/>
          <w:szCs w:val="28"/>
        </w:rPr>
        <w:t>відеозв’язку</w:t>
      </w:r>
      <w:proofErr w:type="spellEnd"/>
      <w:r w:rsidRPr="00807726">
        <w:rPr>
          <w:rFonts w:ascii="Times New Roman" w:hAnsi="Times New Roman" w:cs="Times New Roman"/>
          <w:sz w:val="28"/>
          <w:szCs w:val="28"/>
        </w:rPr>
        <w:t>;</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проєктів актів органів місцевого самоврядування;</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7) протоколів засідань Ради, її постійних комісій, в яких зазначаються результати поіменного голосування, висновки і рекомендації</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постійних комісій;</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8) нормативно-правових актів, актів індивідуальної дії (крім </w:t>
      </w:r>
      <w:proofErr w:type="spellStart"/>
      <w:r w:rsidRPr="00807726">
        <w:rPr>
          <w:rFonts w:ascii="Times New Roman" w:hAnsi="Times New Roman" w:cs="Times New Roman"/>
          <w:sz w:val="28"/>
          <w:szCs w:val="28"/>
        </w:rPr>
        <w:t>внутрішньоорганізаційних</w:t>
      </w:r>
      <w:proofErr w:type="spellEnd"/>
      <w:r w:rsidRPr="00807726">
        <w:rPr>
          <w:rFonts w:ascii="Times New Roman" w:hAnsi="Times New Roman" w:cs="Times New Roman"/>
          <w:sz w:val="28"/>
          <w:szCs w:val="28"/>
        </w:rPr>
        <w:t>) органів місцевого самоврядування; 9) оголошень про день, час, плани проведення та порядок денний</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засідань Ради, її постійних комісій, виконавчого комітету Ради, посилань на онлайн трансляцію засідання;</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10) звітів органів та посадових осіб місцевого самоврядування, депутатів Ради перед територіальною громадою;</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11) іншої інформації, визначеної Законом України «Про доступ до</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публічної інформації», іншими законами України.</w:t>
      </w:r>
    </w:p>
    <w:p w:rsidR="000814CE" w:rsidRPr="00807726" w:rsidRDefault="000814CE" w:rsidP="00B52ABE">
      <w:pPr>
        <w:ind w:firstLine="708"/>
        <w:jc w:val="both"/>
        <w:rPr>
          <w:rFonts w:ascii="Times New Roman" w:hAnsi="Times New Roman" w:cs="Times New Roman"/>
          <w:sz w:val="28"/>
          <w:szCs w:val="28"/>
        </w:rPr>
      </w:pPr>
      <w:r w:rsidRPr="00807726">
        <w:rPr>
          <w:rFonts w:ascii="Times New Roman" w:hAnsi="Times New Roman" w:cs="Times New Roman"/>
          <w:sz w:val="28"/>
          <w:szCs w:val="28"/>
        </w:rPr>
        <w:t>4. Органи місцевого самоврядування надають інформацію в електронній формі у форматі, що дозволяє її автоматизоване оброблення електронними засобами, вільний та безоплатний доступ до неї, а також її подальше</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використання.</w:t>
      </w:r>
    </w:p>
    <w:p w:rsidR="000814CE" w:rsidRPr="00807726" w:rsidRDefault="000814CE" w:rsidP="00B52ABE">
      <w:pPr>
        <w:ind w:firstLine="708"/>
        <w:jc w:val="both"/>
        <w:rPr>
          <w:rFonts w:ascii="Times New Roman" w:hAnsi="Times New Roman" w:cs="Times New Roman"/>
          <w:sz w:val="28"/>
          <w:szCs w:val="28"/>
        </w:rPr>
      </w:pPr>
      <w:r w:rsidRPr="00807726">
        <w:rPr>
          <w:rFonts w:ascii="Times New Roman" w:hAnsi="Times New Roman" w:cs="Times New Roman"/>
          <w:sz w:val="28"/>
          <w:szCs w:val="28"/>
        </w:rPr>
        <w:lastRenderedPageBreak/>
        <w:t>5. При наданні доступу до інформації органів та посадових осіб місцевого самоврядування намагаються забезпечити зрозумілість та доступність</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змісту документів, найважливіших для жителів, надання до них роз’яснень.</w:t>
      </w:r>
    </w:p>
    <w:p w:rsidR="000814CE" w:rsidRPr="00B52ABE" w:rsidRDefault="000814CE" w:rsidP="000C2D9B">
      <w:pPr>
        <w:spacing w:after="0"/>
        <w:ind w:firstLine="708"/>
        <w:jc w:val="both"/>
        <w:rPr>
          <w:rFonts w:ascii="Times New Roman" w:hAnsi="Times New Roman" w:cs="Times New Roman"/>
          <w:b/>
          <w:sz w:val="28"/>
          <w:szCs w:val="28"/>
        </w:rPr>
      </w:pPr>
      <w:r w:rsidRPr="00B52ABE">
        <w:rPr>
          <w:rFonts w:ascii="Times New Roman" w:hAnsi="Times New Roman" w:cs="Times New Roman"/>
          <w:b/>
          <w:sz w:val="28"/>
          <w:szCs w:val="28"/>
        </w:rPr>
        <w:t>Стаття 31. Відкритість та прозорість засідань Ради та виконавчого комітету Ради</w:t>
      </w:r>
    </w:p>
    <w:p w:rsidR="000814CE" w:rsidRPr="00807726" w:rsidRDefault="000814CE" w:rsidP="000C2D9B">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Засідання Ради, її постійних комісій, виконавчого комітету Ради є відкритими, за винятком випадків, передбачених законодавством.</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2. Жителі мають право:</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1) бути повідомленими про дату і час проведення засідань;</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2) отримувати </w:t>
      </w:r>
      <w:proofErr w:type="spellStart"/>
      <w:r w:rsidRPr="00807726">
        <w:rPr>
          <w:rFonts w:ascii="Times New Roman" w:hAnsi="Times New Roman" w:cs="Times New Roman"/>
          <w:sz w:val="28"/>
          <w:szCs w:val="28"/>
        </w:rPr>
        <w:t>проєкти</w:t>
      </w:r>
      <w:proofErr w:type="spellEnd"/>
      <w:r w:rsidRPr="00807726">
        <w:rPr>
          <w:rFonts w:ascii="Times New Roman" w:hAnsi="Times New Roman" w:cs="Times New Roman"/>
          <w:sz w:val="28"/>
          <w:szCs w:val="28"/>
        </w:rPr>
        <w:t xml:space="preserve"> актів, які розглядатимуться на засіданнях;</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бути присутніми на засіданнях наживо з дотриманням умов належного розміщення у відповідних приміщеннях;</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4) записувати хід обговорень (аудіо-, </w:t>
      </w:r>
      <w:proofErr w:type="spellStart"/>
      <w:r w:rsidRPr="00807726">
        <w:rPr>
          <w:rFonts w:ascii="Times New Roman" w:hAnsi="Times New Roman" w:cs="Times New Roman"/>
          <w:sz w:val="28"/>
          <w:szCs w:val="28"/>
        </w:rPr>
        <w:t>відеофіксація</w:t>
      </w:r>
      <w:proofErr w:type="spellEnd"/>
      <w:r w:rsidRPr="00807726">
        <w:rPr>
          <w:rFonts w:ascii="Times New Roman" w:hAnsi="Times New Roman" w:cs="Times New Roman"/>
          <w:sz w:val="28"/>
          <w:szCs w:val="28"/>
        </w:rPr>
        <w:t>);</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 xml:space="preserve">5) бути присутніми на засіданнях з використанням </w:t>
      </w:r>
      <w:proofErr w:type="spellStart"/>
      <w:r w:rsidRPr="00807726">
        <w:rPr>
          <w:rFonts w:ascii="Times New Roman" w:hAnsi="Times New Roman" w:cs="Times New Roman"/>
          <w:sz w:val="28"/>
          <w:szCs w:val="28"/>
        </w:rPr>
        <w:t>відеозв’язку</w:t>
      </w:r>
      <w:proofErr w:type="spellEnd"/>
      <w:r w:rsidRPr="00807726">
        <w:rPr>
          <w:rFonts w:ascii="Times New Roman" w:hAnsi="Times New Roman" w:cs="Times New Roman"/>
          <w:sz w:val="28"/>
          <w:szCs w:val="28"/>
        </w:rPr>
        <w:t>;</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6) мати можливість перегляду онлайн трансляції наживо та у записі.</w:t>
      </w:r>
    </w:p>
    <w:p w:rsidR="000814CE" w:rsidRPr="00807726" w:rsidRDefault="000814CE" w:rsidP="00826F76">
      <w:pPr>
        <w:spacing w:after="0"/>
        <w:ind w:firstLine="708"/>
        <w:jc w:val="both"/>
        <w:rPr>
          <w:rFonts w:ascii="Times New Roman" w:hAnsi="Times New Roman" w:cs="Times New Roman"/>
          <w:sz w:val="28"/>
          <w:szCs w:val="28"/>
        </w:rPr>
      </w:pPr>
      <w:r w:rsidRPr="00807726">
        <w:rPr>
          <w:rFonts w:ascii="Times New Roman" w:hAnsi="Times New Roman" w:cs="Times New Roman"/>
          <w:sz w:val="28"/>
          <w:szCs w:val="28"/>
        </w:rPr>
        <w:t>3. Жителі зобов’язані дотримуватися регламенту, який встановлений</w:t>
      </w:r>
      <w:r w:rsidR="00B52ABE">
        <w:rPr>
          <w:rFonts w:ascii="Times New Roman" w:hAnsi="Times New Roman" w:cs="Times New Roman"/>
          <w:sz w:val="28"/>
          <w:szCs w:val="28"/>
        </w:rPr>
        <w:t xml:space="preserve"> </w:t>
      </w:r>
      <w:r w:rsidRPr="00807726">
        <w:rPr>
          <w:rFonts w:ascii="Times New Roman" w:hAnsi="Times New Roman" w:cs="Times New Roman"/>
          <w:sz w:val="28"/>
          <w:szCs w:val="28"/>
        </w:rPr>
        <w:t>для відповідних засідань, не перешкоджати в будь-який спосіб їх проведенню.</w:t>
      </w:r>
    </w:p>
    <w:p w:rsidR="00826F76" w:rsidRDefault="00826F76" w:rsidP="000C2D9B">
      <w:pPr>
        <w:spacing w:after="0"/>
        <w:ind w:firstLine="360"/>
        <w:jc w:val="both"/>
        <w:rPr>
          <w:rFonts w:ascii="Times New Roman" w:hAnsi="Times New Roman" w:cs="Times New Roman"/>
          <w:b/>
          <w:sz w:val="28"/>
          <w:szCs w:val="28"/>
        </w:rPr>
      </w:pPr>
    </w:p>
    <w:p w:rsidR="000814CE" w:rsidRPr="00B52ABE" w:rsidRDefault="000814CE" w:rsidP="000C2D9B">
      <w:pPr>
        <w:spacing w:after="0"/>
        <w:ind w:firstLine="360"/>
        <w:jc w:val="both"/>
        <w:rPr>
          <w:rFonts w:ascii="Times New Roman" w:hAnsi="Times New Roman" w:cs="Times New Roman"/>
          <w:b/>
          <w:sz w:val="28"/>
          <w:szCs w:val="28"/>
        </w:rPr>
      </w:pPr>
      <w:r w:rsidRPr="00B52ABE">
        <w:rPr>
          <w:rFonts w:ascii="Times New Roman" w:hAnsi="Times New Roman" w:cs="Times New Roman"/>
          <w:b/>
          <w:sz w:val="28"/>
          <w:szCs w:val="28"/>
        </w:rPr>
        <w:t>Стаття 32. Способи поширення інформації</w:t>
      </w:r>
    </w:p>
    <w:p w:rsidR="000814CE" w:rsidRPr="00807726" w:rsidRDefault="000814CE" w:rsidP="00AE7C4E">
      <w:pPr>
        <w:pStyle w:val="a3"/>
        <w:numPr>
          <w:ilvl w:val="0"/>
          <w:numId w:val="1"/>
        </w:numPr>
        <w:spacing w:after="0"/>
        <w:ind w:left="0" w:firstLine="709"/>
        <w:jc w:val="both"/>
        <w:rPr>
          <w:rFonts w:ascii="Times New Roman" w:hAnsi="Times New Roman" w:cs="Times New Roman"/>
          <w:sz w:val="28"/>
          <w:szCs w:val="28"/>
        </w:rPr>
      </w:pPr>
      <w:r w:rsidRPr="00807726">
        <w:rPr>
          <w:rFonts w:ascii="Times New Roman" w:hAnsi="Times New Roman" w:cs="Times New Roman"/>
          <w:sz w:val="28"/>
          <w:szCs w:val="28"/>
        </w:rPr>
        <w:t>Рада, виконавчі органи Ради, Голова використовують для забезпечення відкритості та прозорості своєї діяльності:</w:t>
      </w:r>
    </w:p>
    <w:p w:rsidR="000814CE" w:rsidRPr="00807726" w:rsidRDefault="000814CE" w:rsidP="00AE7C4E">
      <w:pPr>
        <w:pStyle w:val="a3"/>
        <w:numPr>
          <w:ilvl w:val="0"/>
          <w:numId w:val="1"/>
        </w:numPr>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 офіційні джерела: офіційний </w:t>
      </w:r>
      <w:proofErr w:type="spellStart"/>
      <w:r w:rsidRPr="00807726">
        <w:rPr>
          <w:rFonts w:ascii="Times New Roman" w:hAnsi="Times New Roman" w:cs="Times New Roman"/>
          <w:sz w:val="28"/>
          <w:szCs w:val="28"/>
        </w:rPr>
        <w:t>вебсайт</w:t>
      </w:r>
      <w:proofErr w:type="spellEnd"/>
      <w:r w:rsidRPr="00807726">
        <w:rPr>
          <w:rFonts w:ascii="Times New Roman" w:hAnsi="Times New Roman" w:cs="Times New Roman"/>
          <w:sz w:val="28"/>
          <w:szCs w:val="28"/>
        </w:rPr>
        <w:t xml:space="preserve"> Ради </w:t>
      </w:r>
      <w:r w:rsidR="00B52ABE" w:rsidRPr="00B52ABE">
        <w:rPr>
          <w:rFonts w:ascii="Times New Roman" w:hAnsi="Times New Roman" w:cs="Times New Roman"/>
          <w:sz w:val="28"/>
          <w:szCs w:val="28"/>
        </w:rPr>
        <w:t>https://sergiyvska-rada.gov.ua/</w:t>
      </w:r>
      <w:r w:rsidRPr="00807726">
        <w:rPr>
          <w:rFonts w:ascii="Times New Roman" w:hAnsi="Times New Roman" w:cs="Times New Roman"/>
          <w:sz w:val="28"/>
          <w:szCs w:val="28"/>
        </w:rPr>
        <w:t>;</w:t>
      </w:r>
    </w:p>
    <w:p w:rsidR="000814CE" w:rsidRPr="00B52ABE" w:rsidRDefault="000814CE" w:rsidP="00AE7C4E">
      <w:pPr>
        <w:pStyle w:val="a3"/>
        <w:numPr>
          <w:ilvl w:val="0"/>
          <w:numId w:val="1"/>
        </w:numPr>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державні джерела: Єдиний </w:t>
      </w:r>
      <w:proofErr w:type="spellStart"/>
      <w:r w:rsidRPr="00807726">
        <w:rPr>
          <w:rFonts w:ascii="Times New Roman" w:hAnsi="Times New Roman" w:cs="Times New Roman"/>
          <w:sz w:val="28"/>
          <w:szCs w:val="28"/>
        </w:rPr>
        <w:t>вебпортал</w:t>
      </w:r>
      <w:proofErr w:type="spellEnd"/>
      <w:r w:rsidRPr="00807726">
        <w:rPr>
          <w:rFonts w:ascii="Times New Roman" w:hAnsi="Times New Roman" w:cs="Times New Roman"/>
          <w:sz w:val="28"/>
          <w:szCs w:val="28"/>
        </w:rPr>
        <w:t xml:space="preserve"> використання публічних</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 xml:space="preserve">коштів https://spending.gov.ua, електронну систему публічних </w:t>
      </w:r>
      <w:proofErr w:type="spellStart"/>
      <w:r w:rsidRPr="00B52ABE">
        <w:rPr>
          <w:rFonts w:ascii="Times New Roman" w:hAnsi="Times New Roman" w:cs="Times New Roman"/>
          <w:sz w:val="28"/>
          <w:szCs w:val="28"/>
        </w:rPr>
        <w:t>закупівель</w:t>
      </w:r>
      <w:proofErr w:type="spellEnd"/>
      <w:r w:rsidRPr="00B52ABE">
        <w:rPr>
          <w:rFonts w:ascii="Times New Roman" w:hAnsi="Times New Roman" w:cs="Times New Roman"/>
          <w:sz w:val="28"/>
          <w:szCs w:val="28"/>
        </w:rPr>
        <w:t xml:space="preserve"> </w:t>
      </w:r>
      <w:proofErr w:type="spellStart"/>
      <w:r w:rsidRPr="00B52ABE">
        <w:rPr>
          <w:rFonts w:ascii="Times New Roman" w:hAnsi="Times New Roman" w:cs="Times New Roman"/>
          <w:sz w:val="28"/>
          <w:szCs w:val="28"/>
        </w:rPr>
        <w:t>ProZorro</w:t>
      </w:r>
      <w:proofErr w:type="spellEnd"/>
      <w:r w:rsidRPr="00B52ABE">
        <w:rPr>
          <w:rFonts w:ascii="Times New Roman" w:hAnsi="Times New Roman" w:cs="Times New Roman"/>
          <w:sz w:val="28"/>
          <w:szCs w:val="28"/>
        </w:rPr>
        <w:t xml:space="preserve"> https://prozorro.gov.ua/uk, єдиний державний реєстр декларацій осіб, уповноважених на виконання функцій держави або місцевого самоврядування https://public.nazk.gov.ua/, Портал відкритих</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даних https://data.gov.ua/;</w:t>
      </w:r>
    </w:p>
    <w:p w:rsidR="000814CE" w:rsidRPr="00807726" w:rsidRDefault="000814CE" w:rsidP="00AE7C4E">
      <w:pPr>
        <w:pStyle w:val="a3"/>
        <w:numPr>
          <w:ilvl w:val="0"/>
          <w:numId w:val="1"/>
        </w:numPr>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 сторонні електронні сервіси:</w:t>
      </w:r>
    </w:p>
    <w:p w:rsidR="000814CE" w:rsidRPr="00807726" w:rsidRDefault="000814CE" w:rsidP="00AD1FA6">
      <w:pPr>
        <w:pStyle w:val="a3"/>
        <w:jc w:val="both"/>
        <w:rPr>
          <w:rFonts w:ascii="Times New Roman" w:hAnsi="Times New Roman" w:cs="Times New Roman"/>
          <w:sz w:val="28"/>
          <w:szCs w:val="28"/>
        </w:rPr>
      </w:pPr>
    </w:p>
    <w:p w:rsidR="000814CE" w:rsidRPr="000C2D9B" w:rsidRDefault="000814CE" w:rsidP="00AD1FA6">
      <w:pPr>
        <w:pStyle w:val="a3"/>
        <w:jc w:val="both"/>
        <w:rPr>
          <w:rFonts w:ascii="Times New Roman" w:hAnsi="Times New Roman" w:cs="Times New Roman"/>
          <w:b/>
          <w:sz w:val="28"/>
          <w:szCs w:val="28"/>
        </w:rPr>
      </w:pPr>
      <w:r w:rsidRPr="000C2D9B">
        <w:rPr>
          <w:rFonts w:ascii="Times New Roman" w:hAnsi="Times New Roman" w:cs="Times New Roman"/>
          <w:b/>
          <w:sz w:val="28"/>
          <w:szCs w:val="28"/>
        </w:rPr>
        <w:t>Стаття 33. Запити на інформацію</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Доступ жителів до інформації забезпечується також шляхом надання  інформації за їх запитами на інформацію у порядку, визначеному Законом України «Про доступ до публічної інформації», іншими законами України. Запит на інформацію – це прохання жителя до органу місцевого самоврядування надати інформацію, що знаходиться у його володінні.</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Житель має право звернутися із запитом на інформацію незалежно від того, стосується ця інформація його особисто чи ні, без пояснення причини подання запиту.</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 xml:space="preserve">3.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 </w:t>
      </w:r>
    </w:p>
    <w:p w:rsidR="000814CE" w:rsidRPr="006655E6" w:rsidRDefault="00B52ABE" w:rsidP="006655E6">
      <w:pPr>
        <w:rPr>
          <w:rFonts w:ascii="Times New Roman" w:hAnsi="Times New Roman" w:cs="Times New Roman"/>
          <w:b/>
          <w:sz w:val="28"/>
          <w:szCs w:val="28"/>
        </w:rPr>
      </w:pPr>
      <w:r>
        <w:rPr>
          <w:rFonts w:ascii="Times New Roman" w:hAnsi="Times New Roman" w:cs="Times New Roman"/>
          <w:b/>
          <w:sz w:val="28"/>
          <w:szCs w:val="28"/>
        </w:rPr>
        <w:br w:type="page"/>
      </w:r>
      <w:r w:rsidR="000814CE" w:rsidRPr="006655E6">
        <w:rPr>
          <w:rFonts w:ascii="Times New Roman" w:hAnsi="Times New Roman" w:cs="Times New Roman"/>
          <w:b/>
          <w:sz w:val="28"/>
          <w:szCs w:val="28"/>
        </w:rPr>
        <w:lastRenderedPageBreak/>
        <w:t>РОЗДІЛ V. ЗАСАДИ ВІДНОСИН ОРГАНІВ ТА ПОСАДОВИХ</w:t>
      </w:r>
      <w:r w:rsidRPr="006655E6">
        <w:rPr>
          <w:rFonts w:ascii="Times New Roman" w:hAnsi="Times New Roman" w:cs="Times New Roman"/>
          <w:b/>
          <w:sz w:val="28"/>
          <w:szCs w:val="28"/>
        </w:rPr>
        <w:t xml:space="preserve"> </w:t>
      </w:r>
      <w:r w:rsidR="000814CE" w:rsidRPr="006655E6">
        <w:rPr>
          <w:rFonts w:ascii="Times New Roman" w:hAnsi="Times New Roman" w:cs="Times New Roman"/>
          <w:b/>
          <w:sz w:val="28"/>
          <w:szCs w:val="28"/>
        </w:rPr>
        <w:t>ОСІБ МІСЦЕВОГО САМОВРЯДУВАННЯ З ОРГАНАМИ</w:t>
      </w:r>
      <w:r w:rsidRPr="006655E6">
        <w:rPr>
          <w:rFonts w:ascii="Times New Roman" w:hAnsi="Times New Roman" w:cs="Times New Roman"/>
          <w:b/>
          <w:sz w:val="28"/>
          <w:szCs w:val="28"/>
        </w:rPr>
        <w:t xml:space="preserve"> </w:t>
      </w:r>
      <w:r w:rsidR="000814CE" w:rsidRPr="006655E6">
        <w:rPr>
          <w:rFonts w:ascii="Times New Roman" w:hAnsi="Times New Roman" w:cs="Times New Roman"/>
          <w:b/>
          <w:sz w:val="28"/>
          <w:szCs w:val="28"/>
        </w:rPr>
        <w:t>САМООРГАНІЗАЦІЇ НАСЕЛЕННЯ, ГРОМАДСЬКИМИ</w:t>
      </w:r>
      <w:r w:rsidRPr="006655E6">
        <w:rPr>
          <w:rFonts w:ascii="Times New Roman" w:hAnsi="Times New Roman" w:cs="Times New Roman"/>
          <w:b/>
          <w:sz w:val="28"/>
          <w:szCs w:val="28"/>
        </w:rPr>
        <w:t xml:space="preserve"> </w:t>
      </w:r>
      <w:r w:rsidR="000814CE" w:rsidRPr="006655E6">
        <w:rPr>
          <w:rFonts w:ascii="Times New Roman" w:hAnsi="Times New Roman" w:cs="Times New Roman"/>
          <w:b/>
          <w:sz w:val="28"/>
          <w:szCs w:val="28"/>
        </w:rPr>
        <w:t>ОБ’ЄДНАННЯМИ, ІНШИМИ СУБ’ЄКТАМИ</w:t>
      </w:r>
    </w:p>
    <w:p w:rsidR="000C2D9B" w:rsidRDefault="000C2D9B" w:rsidP="00B52ABE">
      <w:pPr>
        <w:pStyle w:val="a3"/>
        <w:ind w:firstLine="696"/>
        <w:jc w:val="both"/>
        <w:rPr>
          <w:rFonts w:ascii="Times New Roman" w:hAnsi="Times New Roman" w:cs="Times New Roman"/>
          <w:b/>
          <w:sz w:val="28"/>
          <w:szCs w:val="28"/>
        </w:rPr>
      </w:pPr>
    </w:p>
    <w:p w:rsidR="000814CE" w:rsidRPr="00B52ABE" w:rsidRDefault="000814CE" w:rsidP="00AE7C4E">
      <w:pPr>
        <w:pStyle w:val="a3"/>
        <w:ind w:left="0" w:firstLine="696"/>
        <w:jc w:val="both"/>
        <w:rPr>
          <w:rFonts w:ascii="Times New Roman" w:hAnsi="Times New Roman" w:cs="Times New Roman"/>
          <w:b/>
          <w:sz w:val="28"/>
          <w:szCs w:val="28"/>
        </w:rPr>
      </w:pPr>
      <w:r w:rsidRPr="00B52ABE">
        <w:rPr>
          <w:rFonts w:ascii="Times New Roman" w:hAnsi="Times New Roman" w:cs="Times New Roman"/>
          <w:b/>
          <w:sz w:val="28"/>
          <w:szCs w:val="28"/>
        </w:rPr>
        <w:t>Стаття 34. Відносини органів та посадових осіб місцевого самоврядування з інститутами громадянського суспільства</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Відносини органів та посадових осіб місцевого самоврядування з</w:t>
      </w:r>
    </w:p>
    <w:p w:rsidR="000814CE" w:rsidRPr="00B52ABE" w:rsidRDefault="000814CE"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інститутами громадянського суспільства (громадськими об’єднаннями, релігійними, благодійними організаціями, творчими спілками, професійними</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спілками та їх об’єднаннями, асоціаціями, організаціями роботодавців та їх</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об’єднаннями, органами самоорганізації населення, недержавними медіа,</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іншими непідприємницькими товариствами та установами, легалізованими</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відповідно до законодавства), що зареєстровані чи на інших законних підставах діють на території територіальної громади, здійснюються шляхом:</w:t>
      </w:r>
    </w:p>
    <w:p w:rsidR="000814CE" w:rsidRPr="00AE7C4E" w:rsidRDefault="000814CE"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неупередженого та однакового сприяння, підтримки законної</w:t>
      </w:r>
      <w:r w:rsidR="00AE7C4E">
        <w:rPr>
          <w:rFonts w:ascii="Times New Roman" w:hAnsi="Times New Roman" w:cs="Times New Roman"/>
          <w:sz w:val="28"/>
          <w:szCs w:val="28"/>
        </w:rPr>
        <w:t xml:space="preserve"> </w:t>
      </w:r>
      <w:r w:rsidRPr="00AE7C4E">
        <w:rPr>
          <w:rFonts w:ascii="Times New Roman" w:hAnsi="Times New Roman" w:cs="Times New Roman"/>
          <w:sz w:val="28"/>
          <w:szCs w:val="28"/>
        </w:rPr>
        <w:t>діяльності інститутів громадянського суспільства;</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максимального залучення інститутів громадянського суспільства до участі у вирішенні питань місцевого значення;</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сприяння здійснення інститутами громадянського суспільства</w:t>
      </w:r>
    </w:p>
    <w:p w:rsidR="000814CE" w:rsidRPr="00B52ABE" w:rsidRDefault="000814CE"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громадського контролю за діяльністю органів та посадових осіб місцевого самоврядування, комунальних підприємств, закладів, установ</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та організацій;</w:t>
      </w:r>
    </w:p>
    <w:p w:rsidR="000814CE" w:rsidRPr="00807726" w:rsidRDefault="000814CE"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не втручання в діяльність інститу</w:t>
      </w:r>
      <w:r w:rsidR="00AE7C4E">
        <w:rPr>
          <w:rFonts w:ascii="Times New Roman" w:hAnsi="Times New Roman" w:cs="Times New Roman"/>
          <w:sz w:val="28"/>
          <w:szCs w:val="28"/>
        </w:rPr>
        <w:t xml:space="preserve">тів громадянського суспільства, </w:t>
      </w:r>
      <w:r w:rsidRPr="00807726">
        <w:rPr>
          <w:rFonts w:ascii="Times New Roman" w:hAnsi="Times New Roman" w:cs="Times New Roman"/>
          <w:sz w:val="28"/>
          <w:szCs w:val="28"/>
        </w:rPr>
        <w:t>крім випадків, передбачених законом;</w:t>
      </w:r>
    </w:p>
    <w:p w:rsidR="000814CE" w:rsidRPr="00807726" w:rsidRDefault="000814CE"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стимулювання волонтерської та благодійної діяльності.</w:t>
      </w:r>
    </w:p>
    <w:p w:rsidR="000814CE" w:rsidRPr="00807726"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Інститути громадянського суспільства мають права і обов’язки в обсязі визначеному для жителів, к</w:t>
      </w:r>
      <w:r w:rsidR="00B52ABE">
        <w:rPr>
          <w:rFonts w:ascii="Times New Roman" w:hAnsi="Times New Roman" w:cs="Times New Roman"/>
          <w:sz w:val="28"/>
          <w:szCs w:val="28"/>
        </w:rPr>
        <w:t xml:space="preserve">рім окремих випадків визначених </w:t>
      </w:r>
      <w:r w:rsidRPr="00807726">
        <w:rPr>
          <w:rFonts w:ascii="Times New Roman" w:hAnsi="Times New Roman" w:cs="Times New Roman"/>
          <w:sz w:val="28"/>
          <w:szCs w:val="28"/>
        </w:rPr>
        <w:t>законодавством та цим Статутом.</w:t>
      </w:r>
    </w:p>
    <w:p w:rsidR="000C2D9B" w:rsidRDefault="000C2D9B" w:rsidP="00B52ABE">
      <w:pPr>
        <w:pStyle w:val="a3"/>
        <w:ind w:firstLine="696"/>
        <w:jc w:val="both"/>
        <w:rPr>
          <w:rFonts w:ascii="Times New Roman" w:hAnsi="Times New Roman" w:cs="Times New Roman"/>
          <w:b/>
          <w:sz w:val="28"/>
          <w:szCs w:val="28"/>
        </w:rPr>
      </w:pPr>
    </w:p>
    <w:p w:rsidR="000814CE" w:rsidRPr="00B52ABE" w:rsidRDefault="000814CE" w:rsidP="00AE7C4E">
      <w:pPr>
        <w:pStyle w:val="a3"/>
        <w:ind w:left="0" w:firstLine="709"/>
        <w:jc w:val="both"/>
        <w:rPr>
          <w:rFonts w:ascii="Times New Roman" w:hAnsi="Times New Roman" w:cs="Times New Roman"/>
          <w:b/>
          <w:sz w:val="28"/>
          <w:szCs w:val="28"/>
        </w:rPr>
      </w:pPr>
      <w:r w:rsidRPr="00B52ABE">
        <w:rPr>
          <w:rFonts w:ascii="Times New Roman" w:hAnsi="Times New Roman" w:cs="Times New Roman"/>
          <w:b/>
          <w:sz w:val="28"/>
          <w:szCs w:val="28"/>
        </w:rPr>
        <w:t>Стаття 35. Відносини органів та посадових осіб місцевого самоврядування з органами та посадовими особами місцевого самоврядування</w:t>
      </w:r>
      <w:r w:rsidR="00B52ABE">
        <w:rPr>
          <w:rFonts w:ascii="Times New Roman" w:hAnsi="Times New Roman" w:cs="Times New Roman"/>
          <w:b/>
          <w:sz w:val="28"/>
          <w:szCs w:val="28"/>
        </w:rPr>
        <w:t xml:space="preserve"> </w:t>
      </w:r>
      <w:r w:rsidRPr="00B52ABE">
        <w:rPr>
          <w:rFonts w:ascii="Times New Roman" w:hAnsi="Times New Roman" w:cs="Times New Roman"/>
          <w:b/>
          <w:sz w:val="28"/>
          <w:szCs w:val="28"/>
        </w:rPr>
        <w:t>інших територіальних громад</w:t>
      </w:r>
    </w:p>
    <w:p w:rsidR="000814CE" w:rsidRDefault="000814CE"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Відносини органів та посадових осіб місцевого самоврядування з органами та посадовими особами місцевого самоврядування інших територіальних громад здійснюються на принципах добросусідства, партнерства та</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взаємної вигоди, обміну досвідом, допомоги у подоланні наслідків воєнних</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дій, стихійних явищ, техногенних аварій.</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2. З метою забезпечення соціально-економічного, 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органи та посадові особи місцевого самоврядування можуть відповідно до Закону України «Про співробітництво </w:t>
      </w:r>
      <w:r w:rsidRPr="006655E6">
        <w:rPr>
          <w:rFonts w:ascii="Times New Roman" w:hAnsi="Times New Roman" w:cs="Times New Roman"/>
          <w:sz w:val="28"/>
          <w:szCs w:val="28"/>
        </w:rPr>
        <w:lastRenderedPageBreak/>
        <w:t>територіальних громад» організовувати на договірних засадах співробітництво з іншими територіальними громадами у формі:</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1) 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 </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2) реалізації спільних проєктів; </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3) спільного фінансування (утримання) суб’єктами співробітництва комунальних підприємств, установ та організацій, об’єктів інфраструктури;</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4) утворення суб’єктами співробітництва спільних комунальних підприємств, установ та організацій, спільних об’єктів інфраструктури;</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5) утворення суб’єктами співробітництва спільного органу управління для спільного виконання визначених законом повноважень;</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6) входження до агломерацій, у порядку визначеному законом.</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3. Територіальна громада може об’єднуватися з іншими територіальними громадами в порядку, визначеному Законом України «Про добровільне об’єднання територіальних громад». </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4. Рада з метою більш ефективного здійснення повноважень органів та посадових осіб місцевого самоврядування, захисту прав та інтересів територіальної громади може об’єднуватися з іншими сільськими, селищними, міськими радами в асоціації органів місцевого самоврядування та їх добровільні об’єднання.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w:t>
      </w:r>
    </w:p>
    <w:p w:rsidR="006655E6" w:rsidRDefault="006655E6" w:rsidP="00AE7C4E">
      <w:pPr>
        <w:pStyle w:val="a3"/>
        <w:ind w:left="0" w:firstLine="696"/>
        <w:jc w:val="both"/>
        <w:rPr>
          <w:rFonts w:ascii="Times New Roman" w:hAnsi="Times New Roman" w:cs="Times New Roman"/>
          <w:sz w:val="28"/>
          <w:szCs w:val="28"/>
        </w:rPr>
      </w:pPr>
    </w:p>
    <w:p w:rsidR="006655E6" w:rsidRPr="006655E6" w:rsidRDefault="006655E6" w:rsidP="00AE7C4E">
      <w:pPr>
        <w:pStyle w:val="a3"/>
        <w:ind w:left="0" w:firstLine="696"/>
        <w:jc w:val="both"/>
        <w:rPr>
          <w:rFonts w:ascii="Times New Roman" w:hAnsi="Times New Roman" w:cs="Times New Roman"/>
          <w:b/>
          <w:sz w:val="28"/>
          <w:szCs w:val="28"/>
        </w:rPr>
      </w:pPr>
      <w:r w:rsidRPr="006655E6">
        <w:rPr>
          <w:rFonts w:ascii="Times New Roman" w:hAnsi="Times New Roman" w:cs="Times New Roman"/>
          <w:b/>
          <w:sz w:val="28"/>
          <w:szCs w:val="28"/>
        </w:rPr>
        <w:t xml:space="preserve"> Стаття 36. Міжнародна співпраця</w:t>
      </w:r>
    </w:p>
    <w:p w:rsidR="006655E6"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1. Органи місцевого самоврядування в інтересах територіальної громади можуть брати участь у міжнародному територіальному співробітництві відповідно до Закону України «Про міжнародне територіальне співробітництво України», а також організовувати співробітництво з міжнародними організаціями у різних сферах суспільного життя.</w:t>
      </w:r>
    </w:p>
    <w:p w:rsidR="006655E6" w:rsidRPr="00B52ABE" w:rsidRDefault="006655E6" w:rsidP="00AE7C4E">
      <w:pPr>
        <w:pStyle w:val="a3"/>
        <w:ind w:left="0" w:firstLine="696"/>
        <w:jc w:val="both"/>
        <w:rPr>
          <w:rFonts w:ascii="Times New Roman" w:hAnsi="Times New Roman" w:cs="Times New Roman"/>
          <w:sz w:val="28"/>
          <w:szCs w:val="28"/>
        </w:rPr>
      </w:pPr>
      <w:r w:rsidRPr="006655E6">
        <w:rPr>
          <w:rFonts w:ascii="Times New Roman" w:hAnsi="Times New Roman" w:cs="Times New Roman"/>
          <w:sz w:val="28"/>
          <w:szCs w:val="28"/>
        </w:rPr>
        <w:t xml:space="preserve"> 2. Органи місцевого самоврядування в інтересах територіальної громади можуть брати участь на правах реципієнтів та партнерів в міжнародних програмах та реалізовувати спільні </w:t>
      </w:r>
      <w:proofErr w:type="spellStart"/>
      <w:r w:rsidRPr="006655E6">
        <w:rPr>
          <w:rFonts w:ascii="Times New Roman" w:hAnsi="Times New Roman" w:cs="Times New Roman"/>
          <w:sz w:val="28"/>
          <w:szCs w:val="28"/>
        </w:rPr>
        <w:t>проєкти</w:t>
      </w:r>
      <w:proofErr w:type="spellEnd"/>
      <w:r w:rsidRPr="006655E6">
        <w:rPr>
          <w:rFonts w:ascii="Times New Roman" w:hAnsi="Times New Roman" w:cs="Times New Roman"/>
          <w:sz w:val="28"/>
          <w:szCs w:val="28"/>
        </w:rPr>
        <w:t>, направлені на підвищення добробуту жителів.</w:t>
      </w:r>
    </w:p>
    <w:p w:rsidR="00B52ABE" w:rsidRDefault="00B52ABE">
      <w:pPr>
        <w:rPr>
          <w:rFonts w:ascii="Times New Roman" w:hAnsi="Times New Roman" w:cs="Times New Roman"/>
          <w:b/>
          <w:sz w:val="28"/>
          <w:szCs w:val="28"/>
        </w:rPr>
      </w:pPr>
      <w:r>
        <w:rPr>
          <w:rFonts w:ascii="Times New Roman" w:hAnsi="Times New Roman" w:cs="Times New Roman"/>
          <w:b/>
          <w:sz w:val="28"/>
          <w:szCs w:val="28"/>
        </w:rPr>
        <w:br w:type="page"/>
      </w:r>
    </w:p>
    <w:p w:rsidR="00807726" w:rsidRPr="00B52ABE" w:rsidRDefault="00807726" w:rsidP="00AE7C4E">
      <w:pPr>
        <w:pStyle w:val="a3"/>
        <w:ind w:left="0" w:firstLine="709"/>
        <w:jc w:val="both"/>
        <w:rPr>
          <w:rFonts w:ascii="Times New Roman" w:hAnsi="Times New Roman" w:cs="Times New Roman"/>
          <w:b/>
          <w:sz w:val="28"/>
          <w:szCs w:val="28"/>
        </w:rPr>
      </w:pPr>
      <w:r w:rsidRPr="00B52ABE">
        <w:rPr>
          <w:rFonts w:ascii="Times New Roman" w:hAnsi="Times New Roman" w:cs="Times New Roman"/>
          <w:b/>
          <w:sz w:val="28"/>
          <w:szCs w:val="28"/>
        </w:rPr>
        <w:lastRenderedPageBreak/>
        <w:t>РОЗДІЛ VІ. ПОРЯДОК ІНФОРМУВАННЯ,</w:t>
      </w:r>
      <w:r w:rsidR="00B52ABE" w:rsidRPr="00B52ABE">
        <w:rPr>
          <w:rFonts w:ascii="Times New Roman" w:hAnsi="Times New Roman" w:cs="Times New Roman"/>
          <w:b/>
          <w:sz w:val="28"/>
          <w:szCs w:val="28"/>
        </w:rPr>
        <w:t xml:space="preserve"> </w:t>
      </w:r>
      <w:r w:rsidRPr="00B52ABE">
        <w:rPr>
          <w:rFonts w:ascii="Times New Roman" w:hAnsi="Times New Roman" w:cs="Times New Roman"/>
          <w:b/>
          <w:sz w:val="28"/>
          <w:szCs w:val="28"/>
        </w:rPr>
        <w:t>ЗВІТУВАННЯ ОРГАНІВ ТА ПОСАДОВИХ ОСІБ</w:t>
      </w:r>
      <w:r w:rsidR="00B52ABE" w:rsidRPr="00B52ABE">
        <w:rPr>
          <w:rFonts w:ascii="Times New Roman" w:hAnsi="Times New Roman" w:cs="Times New Roman"/>
          <w:b/>
          <w:sz w:val="28"/>
          <w:szCs w:val="28"/>
        </w:rPr>
        <w:t xml:space="preserve"> </w:t>
      </w:r>
      <w:r w:rsidRPr="00B52ABE">
        <w:rPr>
          <w:rFonts w:ascii="Times New Roman" w:hAnsi="Times New Roman" w:cs="Times New Roman"/>
          <w:b/>
          <w:sz w:val="28"/>
          <w:szCs w:val="28"/>
        </w:rPr>
        <w:t>МІСЦЕВОГО САМОВРЯДУВАННЯ, ДЕПУТАТІВ ПЕРЕД</w:t>
      </w:r>
      <w:r w:rsidR="00B52ABE" w:rsidRPr="00B52ABE">
        <w:rPr>
          <w:rFonts w:ascii="Times New Roman" w:hAnsi="Times New Roman" w:cs="Times New Roman"/>
          <w:b/>
          <w:sz w:val="28"/>
          <w:szCs w:val="28"/>
        </w:rPr>
        <w:t xml:space="preserve"> </w:t>
      </w:r>
      <w:r w:rsidRPr="00B52ABE">
        <w:rPr>
          <w:rFonts w:ascii="Times New Roman" w:hAnsi="Times New Roman" w:cs="Times New Roman"/>
          <w:b/>
          <w:sz w:val="28"/>
          <w:szCs w:val="28"/>
        </w:rPr>
        <w:t>ТЕРИТОРІАЛЬНОЮ ГРОМАДОЮ</w:t>
      </w:r>
    </w:p>
    <w:p w:rsidR="00807726" w:rsidRPr="00B52ABE" w:rsidRDefault="00807726" w:rsidP="00AE7C4E">
      <w:pPr>
        <w:pStyle w:val="a3"/>
        <w:ind w:left="0" w:firstLine="709"/>
        <w:jc w:val="both"/>
        <w:rPr>
          <w:rFonts w:ascii="Times New Roman" w:hAnsi="Times New Roman" w:cs="Times New Roman"/>
          <w:b/>
          <w:sz w:val="28"/>
          <w:szCs w:val="28"/>
        </w:rPr>
      </w:pPr>
      <w:r w:rsidRPr="00B52ABE">
        <w:rPr>
          <w:rFonts w:ascii="Times New Roman" w:hAnsi="Times New Roman" w:cs="Times New Roman"/>
          <w:b/>
          <w:sz w:val="28"/>
          <w:szCs w:val="28"/>
        </w:rPr>
        <w:t>Стаття 37. Загальні засади інформування, звітування органів та посадових осіб місцевого самоврядування, депутатів Ради перед територіальною громадою</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Перед територіальною громадою про свою роботу звітують:</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Голова;</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депутати Ради;</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старости.</w:t>
      </w:r>
    </w:p>
    <w:p w:rsidR="00807726" w:rsidRPr="00B52ABE"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Звітування здійснюється з метою забезпечення відкритості та прозорості їх діяльності для територіальної громади, інформування жителів про</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вирішення питань місцевого значення і відбувається у порядку, визначеному законами України «Про місцеве самоврядування в Україні», «Про статус депутатів місцевих рад», цим Статутом.</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Звітування перед територіальною громадою передбачає надання</w:t>
      </w:r>
    </w:p>
    <w:p w:rsidR="00807726" w:rsidRPr="00807726" w:rsidRDefault="00807726"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письмового звіту та проведення відкритої зустрічі у спосіб, що дає змогу жителям поставити запитання, висловити зауваження та </w:t>
      </w:r>
      <w:proofErr w:type="spellStart"/>
      <w:r w:rsidRPr="00807726">
        <w:rPr>
          <w:rFonts w:ascii="Times New Roman" w:hAnsi="Times New Roman" w:cs="Times New Roman"/>
          <w:sz w:val="28"/>
          <w:szCs w:val="28"/>
        </w:rPr>
        <w:t>внести</w:t>
      </w:r>
      <w:proofErr w:type="spellEnd"/>
      <w:r w:rsidRPr="00807726">
        <w:rPr>
          <w:rFonts w:ascii="Times New Roman" w:hAnsi="Times New Roman" w:cs="Times New Roman"/>
          <w:sz w:val="28"/>
          <w:szCs w:val="28"/>
        </w:rPr>
        <w:t xml:space="preserve"> пропозиції.</w:t>
      </w:r>
    </w:p>
    <w:p w:rsidR="00807726" w:rsidRPr="00B52ABE" w:rsidRDefault="00807726" w:rsidP="00AE7C4E">
      <w:pPr>
        <w:pStyle w:val="a3"/>
        <w:spacing w:after="0"/>
        <w:ind w:left="0" w:firstLine="696"/>
        <w:jc w:val="both"/>
        <w:rPr>
          <w:rFonts w:ascii="Times New Roman" w:hAnsi="Times New Roman" w:cs="Times New Roman"/>
          <w:sz w:val="28"/>
          <w:szCs w:val="28"/>
        </w:rPr>
      </w:pPr>
      <w:r w:rsidRPr="00807726">
        <w:rPr>
          <w:rFonts w:ascii="Times New Roman" w:hAnsi="Times New Roman" w:cs="Times New Roman"/>
          <w:sz w:val="28"/>
          <w:szCs w:val="28"/>
        </w:rPr>
        <w:t>4. Про місце, час і спосіб організації звітування перед територіальною</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громадою уповноважена особа місцевого самоврядування або депутат (у</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випадку звітування депутата Ради) повідомляє жителів не пізніше ніж за</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сім днів до дня звітування через офіційні джерела Ради та інші способи</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поширення інформації.</w:t>
      </w:r>
    </w:p>
    <w:p w:rsidR="00807726" w:rsidRPr="00B52ABE" w:rsidRDefault="00807726" w:rsidP="00AE7C4E">
      <w:pPr>
        <w:spacing w:after="0"/>
        <w:ind w:firstLine="708"/>
        <w:jc w:val="both"/>
        <w:rPr>
          <w:rFonts w:ascii="Times New Roman" w:hAnsi="Times New Roman" w:cs="Times New Roman"/>
          <w:sz w:val="28"/>
          <w:szCs w:val="28"/>
        </w:rPr>
      </w:pPr>
      <w:r w:rsidRPr="00B52ABE">
        <w:rPr>
          <w:rFonts w:ascii="Times New Roman" w:hAnsi="Times New Roman" w:cs="Times New Roman"/>
          <w:sz w:val="28"/>
          <w:szCs w:val="28"/>
        </w:rPr>
        <w:t>5. Письмові звіти оприлюднюються на офіційному сайті Ради та розміщуються у вільному доступі у приміщенні Ради не пізніше ніж за 7 календарних днів до дати відкритої зустрічі з територіальною громадою. Автор</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звіту має забезпечити його своєчасне подання уповноваженій особі Ради</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для попереднього оприлюднення.</w:t>
      </w:r>
    </w:p>
    <w:p w:rsidR="00807726" w:rsidRPr="00B52ABE"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6. Органи та посадові особи місцевого самоврядування не менш як два</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рази на рік інформують жителів про виконання програм соціально-економічного та культурного розвитку, місцевого бюджету, з інших питань місцевого значення.</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7. Перед Радою звітує:</w:t>
      </w:r>
    </w:p>
    <w:p w:rsidR="00807726" w:rsidRPr="00B52ABE"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Голова про діяльність виконавчих органів Ради, у тому числі</w:t>
      </w:r>
      <w:r w:rsidR="00B52ABE">
        <w:rPr>
          <w:rFonts w:ascii="Times New Roman" w:hAnsi="Times New Roman" w:cs="Times New Roman"/>
          <w:sz w:val="28"/>
          <w:szCs w:val="28"/>
        </w:rPr>
        <w:t xml:space="preserve"> </w:t>
      </w:r>
      <w:r w:rsidRPr="00B52ABE">
        <w:rPr>
          <w:rFonts w:ascii="Times New Roman" w:hAnsi="Times New Roman" w:cs="Times New Roman"/>
          <w:sz w:val="28"/>
          <w:szCs w:val="28"/>
        </w:rPr>
        <w:t>про здійснення державної регуляторної політики</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інші особи у випадках, передбачених законодавством.</w:t>
      </w:r>
    </w:p>
    <w:p w:rsidR="00807726" w:rsidRPr="00AE7C4E"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8. Звітування перед Радою відбувається на її пленарних засіданнях в</w:t>
      </w:r>
      <w:r w:rsidR="00AE7C4E">
        <w:rPr>
          <w:rFonts w:ascii="Times New Roman" w:hAnsi="Times New Roman" w:cs="Times New Roman"/>
          <w:sz w:val="28"/>
          <w:szCs w:val="28"/>
        </w:rPr>
        <w:t xml:space="preserve"> </w:t>
      </w:r>
      <w:r w:rsidRPr="00AE7C4E">
        <w:rPr>
          <w:rFonts w:ascii="Times New Roman" w:hAnsi="Times New Roman" w:cs="Times New Roman"/>
          <w:sz w:val="28"/>
          <w:szCs w:val="28"/>
        </w:rPr>
        <w:t>порядку, визначеному Закону України «Про місцеве самоврядування в</w:t>
      </w:r>
      <w:r w:rsidR="00AE7C4E">
        <w:rPr>
          <w:rFonts w:ascii="Times New Roman" w:hAnsi="Times New Roman" w:cs="Times New Roman"/>
          <w:sz w:val="28"/>
          <w:szCs w:val="28"/>
        </w:rPr>
        <w:t xml:space="preserve"> </w:t>
      </w:r>
      <w:r w:rsidRPr="00AE7C4E">
        <w:rPr>
          <w:rFonts w:ascii="Times New Roman" w:hAnsi="Times New Roman" w:cs="Times New Roman"/>
          <w:sz w:val="28"/>
          <w:szCs w:val="28"/>
        </w:rPr>
        <w:t>Україні», цим Статутом та Регламентом Ради.</w:t>
      </w:r>
    </w:p>
    <w:p w:rsidR="000C2D9B" w:rsidRDefault="000C2D9B" w:rsidP="00B52ABE">
      <w:pPr>
        <w:pStyle w:val="a3"/>
        <w:jc w:val="both"/>
        <w:rPr>
          <w:rFonts w:ascii="Times New Roman" w:hAnsi="Times New Roman" w:cs="Times New Roman"/>
          <w:sz w:val="28"/>
          <w:szCs w:val="28"/>
        </w:rPr>
      </w:pPr>
    </w:p>
    <w:p w:rsidR="000C2D9B" w:rsidRDefault="000C2D9B" w:rsidP="000C2D9B">
      <w:pPr>
        <w:pStyle w:val="a3"/>
        <w:ind w:firstLine="696"/>
        <w:jc w:val="both"/>
        <w:rPr>
          <w:rFonts w:ascii="Times New Roman" w:hAnsi="Times New Roman" w:cs="Times New Roman"/>
          <w:b/>
          <w:sz w:val="28"/>
          <w:szCs w:val="28"/>
        </w:rPr>
      </w:pPr>
    </w:p>
    <w:p w:rsidR="00807726" w:rsidRPr="000C2D9B" w:rsidRDefault="00807726" w:rsidP="00AE7C4E">
      <w:pPr>
        <w:pStyle w:val="a3"/>
        <w:ind w:left="0" w:firstLine="696"/>
        <w:jc w:val="both"/>
        <w:rPr>
          <w:rFonts w:ascii="Times New Roman" w:hAnsi="Times New Roman" w:cs="Times New Roman"/>
          <w:b/>
          <w:sz w:val="28"/>
          <w:szCs w:val="28"/>
        </w:rPr>
      </w:pPr>
      <w:r w:rsidRPr="000C2D9B">
        <w:rPr>
          <w:rFonts w:ascii="Times New Roman" w:hAnsi="Times New Roman" w:cs="Times New Roman"/>
          <w:b/>
          <w:sz w:val="28"/>
          <w:szCs w:val="28"/>
        </w:rPr>
        <w:t>Стаття 38. Звітування Голови</w:t>
      </w:r>
    </w:p>
    <w:p w:rsidR="00807726" w:rsidRPr="000C2D9B"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Голова звітує перед територіальною громадою на відкритій зустрічі</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про свою роботу не менше двох разів на рік:</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lastRenderedPageBreak/>
        <w:t>1) перший раз у березні – квітні;</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другий раз у вересні – жовтні.</w:t>
      </w:r>
    </w:p>
    <w:p w:rsidR="00807726" w:rsidRPr="00AE7C4E"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Звіт Голови перед територіальною громадою включає інформацію</w:t>
      </w:r>
      <w:r w:rsidR="00AE7C4E">
        <w:rPr>
          <w:rFonts w:ascii="Times New Roman" w:hAnsi="Times New Roman" w:cs="Times New Roman"/>
          <w:sz w:val="28"/>
          <w:szCs w:val="28"/>
        </w:rPr>
        <w:t xml:space="preserve"> </w:t>
      </w:r>
      <w:r w:rsidRPr="00AE7C4E">
        <w:rPr>
          <w:rFonts w:ascii="Times New Roman" w:hAnsi="Times New Roman" w:cs="Times New Roman"/>
          <w:sz w:val="28"/>
          <w:szCs w:val="28"/>
        </w:rPr>
        <w:t>про виконання ним своїх повноважень, реалізацію його виборчої програми, плани на подальшу роботу. Звітуванню на відкритій зустрічі передує</w:t>
      </w:r>
      <w:r w:rsidR="000C2D9B" w:rsidRPr="00AE7C4E">
        <w:rPr>
          <w:rFonts w:ascii="Times New Roman" w:hAnsi="Times New Roman" w:cs="Times New Roman"/>
          <w:sz w:val="28"/>
          <w:szCs w:val="28"/>
        </w:rPr>
        <w:t xml:space="preserve"> </w:t>
      </w:r>
      <w:r w:rsidRPr="00AE7C4E">
        <w:rPr>
          <w:rFonts w:ascii="Times New Roman" w:hAnsi="Times New Roman" w:cs="Times New Roman"/>
          <w:sz w:val="28"/>
          <w:szCs w:val="28"/>
        </w:rPr>
        <w:t>оприлюднення письмового звіту, у порядку визначеному цим Статутом.</w:t>
      </w:r>
    </w:p>
    <w:p w:rsidR="00807726" w:rsidRPr="000C2D9B"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Крім звіту про свою роботу Голова інформує територіальну громаду</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про діяльність органів місцевого самоврядування щодо:</w:t>
      </w:r>
    </w:p>
    <w:p w:rsidR="00807726" w:rsidRPr="00807726" w:rsidRDefault="00807726" w:rsidP="00AE7C4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реалізації стратегічних і програмних документів розвитку територіальної громади;</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виконання місцевого бюджету;</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плану діяльності на наступний звітний період;</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4) результатів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5) інших питань місцевого значення.</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4. Голова звітує на пленарному засіданні Ради:</w:t>
      </w:r>
    </w:p>
    <w:p w:rsidR="00807726" w:rsidRPr="000C2D9B"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про роботу виконавчих органів Ради на вимогу не менше половини депутатів Ради у визначений ними строк, але не раніше наступної</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чергової сесії;</w:t>
      </w:r>
    </w:p>
    <w:p w:rsidR="00807726" w:rsidRPr="000C2D9B"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щорічно про здійснення державної регуляторної політики у</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сфері господарської діяльності виконавчими органами Ради.</w:t>
      </w:r>
    </w:p>
    <w:p w:rsidR="000C2D9B" w:rsidRDefault="000C2D9B" w:rsidP="00B52ABE">
      <w:pPr>
        <w:pStyle w:val="a3"/>
        <w:jc w:val="both"/>
        <w:rPr>
          <w:rFonts w:ascii="Times New Roman" w:hAnsi="Times New Roman" w:cs="Times New Roman"/>
          <w:sz w:val="28"/>
          <w:szCs w:val="28"/>
        </w:rPr>
      </w:pPr>
    </w:p>
    <w:p w:rsidR="00807726" w:rsidRPr="000C2D9B" w:rsidRDefault="00807726" w:rsidP="00AE7C4E">
      <w:pPr>
        <w:pStyle w:val="a3"/>
        <w:ind w:left="0" w:firstLine="696"/>
        <w:jc w:val="both"/>
        <w:rPr>
          <w:rFonts w:ascii="Times New Roman" w:hAnsi="Times New Roman" w:cs="Times New Roman"/>
          <w:b/>
          <w:sz w:val="28"/>
          <w:szCs w:val="28"/>
        </w:rPr>
      </w:pPr>
      <w:r w:rsidRPr="000C2D9B">
        <w:rPr>
          <w:rFonts w:ascii="Times New Roman" w:hAnsi="Times New Roman" w:cs="Times New Roman"/>
          <w:b/>
          <w:sz w:val="28"/>
          <w:szCs w:val="28"/>
        </w:rPr>
        <w:t>Стаття 39. Звітування депутатів Ради</w:t>
      </w:r>
    </w:p>
    <w:p w:rsidR="00807726" w:rsidRPr="000C2D9B"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Кожен депутат Ради звітує перед територіальною громадою про свою</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роботу під час проведення відкритої зустрічі не менше одного разу на рік.</w:t>
      </w:r>
    </w:p>
    <w:p w:rsidR="00807726" w:rsidRPr="00807726" w:rsidRDefault="00807726" w:rsidP="00AE7C4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Звіт депутат Ради перед територіальною громадою включає інформацію про:</w:t>
      </w:r>
    </w:p>
    <w:p w:rsidR="00807726" w:rsidRPr="000C2D9B"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діяльність у Раді та її органах, зокрема, але не виключно, – про</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присутність на пленарних засіданнях і засіданнях постійних та інших</w:t>
      </w:r>
      <w:r w:rsidR="000C2D9B" w:rsidRPr="000C2D9B">
        <w:rPr>
          <w:rFonts w:ascii="Times New Roman" w:hAnsi="Times New Roman" w:cs="Times New Roman"/>
          <w:sz w:val="28"/>
          <w:szCs w:val="28"/>
        </w:rPr>
        <w:t xml:space="preserve"> </w:t>
      </w:r>
      <w:r w:rsidRPr="000C2D9B">
        <w:rPr>
          <w:rFonts w:ascii="Times New Roman" w:hAnsi="Times New Roman" w:cs="Times New Roman"/>
          <w:sz w:val="28"/>
          <w:szCs w:val="28"/>
        </w:rPr>
        <w:t>комісій Ради;</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роботу з виборцями;</w:t>
      </w:r>
    </w:p>
    <w:p w:rsidR="00807726" w:rsidRPr="000C2D9B"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прийняті Радою та її органами рішення, хід їх виконання, особисту участь в обговоренні, прийнятті та організації виконання рішень</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Ради, її органів.</w:t>
      </w:r>
    </w:p>
    <w:p w:rsidR="00807726" w:rsidRPr="000C2D9B"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Звітуванню на відкритій зустрічі передує оприлюднення письмового</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звіту у порядку, визначеному цим Статутом.</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4. Звіт депутата Ради може бути проведено в будь-який час на вимогу</w:t>
      </w:r>
    </w:p>
    <w:p w:rsidR="00807726" w:rsidRPr="00807726" w:rsidRDefault="00807726" w:rsidP="00B52ABE">
      <w:pPr>
        <w:pStyle w:val="a3"/>
        <w:jc w:val="both"/>
        <w:rPr>
          <w:rFonts w:ascii="Times New Roman" w:hAnsi="Times New Roman" w:cs="Times New Roman"/>
          <w:sz w:val="28"/>
          <w:szCs w:val="28"/>
        </w:rPr>
      </w:pPr>
      <w:r w:rsidRPr="00807726">
        <w:rPr>
          <w:rFonts w:ascii="Times New Roman" w:hAnsi="Times New Roman" w:cs="Times New Roman"/>
          <w:sz w:val="28"/>
          <w:szCs w:val="28"/>
        </w:rPr>
        <w:t>зборів виборців, органів самоорганізації населення.</w:t>
      </w:r>
    </w:p>
    <w:p w:rsidR="00807726" w:rsidRPr="000C2D9B"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Депутат Ради інформує Раду та виконавчі органи Ради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зв’язку з його депутатською діяльністю.</w:t>
      </w:r>
    </w:p>
    <w:p w:rsidR="000C2D9B" w:rsidRDefault="000C2D9B" w:rsidP="000C2D9B">
      <w:pPr>
        <w:pStyle w:val="a3"/>
        <w:ind w:firstLine="696"/>
        <w:jc w:val="both"/>
        <w:rPr>
          <w:rFonts w:ascii="Times New Roman" w:hAnsi="Times New Roman" w:cs="Times New Roman"/>
          <w:b/>
          <w:sz w:val="28"/>
          <w:szCs w:val="28"/>
        </w:rPr>
      </w:pPr>
    </w:p>
    <w:p w:rsidR="002B209E" w:rsidRDefault="002B209E" w:rsidP="002B209E">
      <w:pPr>
        <w:pStyle w:val="a3"/>
        <w:ind w:left="0" w:firstLine="696"/>
        <w:jc w:val="both"/>
        <w:rPr>
          <w:rFonts w:ascii="Times New Roman" w:hAnsi="Times New Roman" w:cs="Times New Roman"/>
          <w:b/>
          <w:sz w:val="28"/>
          <w:szCs w:val="28"/>
        </w:rPr>
      </w:pPr>
    </w:p>
    <w:p w:rsidR="002B209E" w:rsidRDefault="002B209E" w:rsidP="002B209E">
      <w:pPr>
        <w:pStyle w:val="a3"/>
        <w:ind w:left="0" w:firstLine="696"/>
        <w:jc w:val="both"/>
        <w:rPr>
          <w:rFonts w:ascii="Times New Roman" w:hAnsi="Times New Roman" w:cs="Times New Roman"/>
          <w:b/>
          <w:sz w:val="28"/>
          <w:szCs w:val="28"/>
        </w:rPr>
      </w:pPr>
    </w:p>
    <w:p w:rsidR="00807726" w:rsidRPr="000C2D9B" w:rsidRDefault="00807726" w:rsidP="002B209E">
      <w:pPr>
        <w:pStyle w:val="a3"/>
        <w:ind w:left="0" w:firstLine="696"/>
        <w:jc w:val="both"/>
        <w:rPr>
          <w:rFonts w:ascii="Times New Roman" w:hAnsi="Times New Roman" w:cs="Times New Roman"/>
          <w:b/>
          <w:sz w:val="28"/>
          <w:szCs w:val="28"/>
        </w:rPr>
      </w:pPr>
      <w:r w:rsidRPr="000C2D9B">
        <w:rPr>
          <w:rFonts w:ascii="Times New Roman" w:hAnsi="Times New Roman" w:cs="Times New Roman"/>
          <w:b/>
          <w:sz w:val="28"/>
          <w:szCs w:val="28"/>
        </w:rPr>
        <w:t>Стаття 40. Звітування старости</w:t>
      </w:r>
    </w:p>
    <w:p w:rsidR="00807726" w:rsidRPr="002B209E"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 xml:space="preserve">1. Староста звітує перед жителями </w:t>
      </w:r>
      <w:proofErr w:type="spellStart"/>
      <w:r w:rsidRPr="00807726">
        <w:rPr>
          <w:rFonts w:ascii="Times New Roman" w:hAnsi="Times New Roman" w:cs="Times New Roman"/>
          <w:sz w:val="28"/>
          <w:szCs w:val="28"/>
        </w:rPr>
        <w:t>старостинського</w:t>
      </w:r>
      <w:proofErr w:type="spellEnd"/>
      <w:r w:rsidRPr="00807726">
        <w:rPr>
          <w:rFonts w:ascii="Times New Roman" w:hAnsi="Times New Roman" w:cs="Times New Roman"/>
          <w:sz w:val="28"/>
          <w:szCs w:val="28"/>
        </w:rPr>
        <w:t xml:space="preserve"> округу про свою</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роботу на відкритій зустрічі не рідше одного разу на рік, протягом першого</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кварталу року, наступного за звітним.</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Староста звітує перед Радою про свою роботу не рідше одного разу</w:t>
      </w:r>
      <w:r w:rsidR="002B209E">
        <w:rPr>
          <w:rFonts w:ascii="Times New Roman" w:hAnsi="Times New Roman" w:cs="Times New Roman"/>
          <w:sz w:val="28"/>
          <w:szCs w:val="28"/>
        </w:rPr>
        <w:t xml:space="preserve"> </w:t>
      </w:r>
      <w:r w:rsidRPr="00807726">
        <w:rPr>
          <w:rFonts w:ascii="Times New Roman" w:hAnsi="Times New Roman" w:cs="Times New Roman"/>
          <w:sz w:val="28"/>
          <w:szCs w:val="28"/>
        </w:rPr>
        <w:t>на рік, протягом першого кварталу року, наступного за звітним, а на вимогу не менш як третини депутатів - у визначений Радою термін.</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Порядок звітування старости визначається Положенням про старосту, що затверджується Радою.</w:t>
      </w:r>
    </w:p>
    <w:p w:rsidR="000C2D9B" w:rsidRDefault="000C2D9B">
      <w:pPr>
        <w:rPr>
          <w:rFonts w:ascii="Times New Roman" w:hAnsi="Times New Roman" w:cs="Times New Roman"/>
          <w:b/>
          <w:sz w:val="28"/>
          <w:szCs w:val="28"/>
        </w:rPr>
      </w:pPr>
      <w:r>
        <w:rPr>
          <w:rFonts w:ascii="Times New Roman" w:hAnsi="Times New Roman" w:cs="Times New Roman"/>
          <w:b/>
          <w:sz w:val="28"/>
          <w:szCs w:val="28"/>
        </w:rPr>
        <w:br w:type="page"/>
      </w:r>
    </w:p>
    <w:p w:rsidR="00807726" w:rsidRPr="000C2D9B" w:rsidRDefault="00807726" w:rsidP="002B209E">
      <w:pPr>
        <w:pStyle w:val="a3"/>
        <w:ind w:left="0" w:firstLine="696"/>
        <w:jc w:val="both"/>
        <w:rPr>
          <w:rFonts w:ascii="Times New Roman" w:hAnsi="Times New Roman" w:cs="Times New Roman"/>
          <w:b/>
          <w:sz w:val="28"/>
          <w:szCs w:val="28"/>
        </w:rPr>
      </w:pPr>
      <w:r w:rsidRPr="000C2D9B">
        <w:rPr>
          <w:rFonts w:ascii="Times New Roman" w:hAnsi="Times New Roman" w:cs="Times New Roman"/>
          <w:b/>
          <w:sz w:val="28"/>
          <w:szCs w:val="28"/>
        </w:rPr>
        <w:lastRenderedPageBreak/>
        <w:t>РОЗДІЛ VІІ. ГРОМАДСЬКИЙ КОНТРОЛЬ ЗА</w:t>
      </w:r>
      <w:r w:rsidR="000C2D9B" w:rsidRPr="000C2D9B">
        <w:rPr>
          <w:rFonts w:ascii="Times New Roman" w:hAnsi="Times New Roman" w:cs="Times New Roman"/>
          <w:b/>
          <w:sz w:val="28"/>
          <w:szCs w:val="28"/>
        </w:rPr>
        <w:t xml:space="preserve"> </w:t>
      </w:r>
      <w:r w:rsidRPr="000C2D9B">
        <w:rPr>
          <w:rFonts w:ascii="Times New Roman" w:hAnsi="Times New Roman" w:cs="Times New Roman"/>
          <w:b/>
          <w:sz w:val="28"/>
          <w:szCs w:val="28"/>
        </w:rPr>
        <w:t>ДІЯЛЬНІСТЮ ОРГАНІВ ТА ПОСАДОВИХ ОСІБ</w:t>
      </w:r>
      <w:r w:rsidR="000C2D9B" w:rsidRPr="000C2D9B">
        <w:rPr>
          <w:rFonts w:ascii="Times New Roman" w:hAnsi="Times New Roman" w:cs="Times New Roman"/>
          <w:b/>
          <w:sz w:val="28"/>
          <w:szCs w:val="28"/>
        </w:rPr>
        <w:t xml:space="preserve"> </w:t>
      </w:r>
      <w:r w:rsidRPr="000C2D9B">
        <w:rPr>
          <w:rFonts w:ascii="Times New Roman" w:hAnsi="Times New Roman" w:cs="Times New Roman"/>
          <w:b/>
          <w:sz w:val="28"/>
          <w:szCs w:val="28"/>
        </w:rPr>
        <w:t>МІСЦЕВОГО САМОВРЯДУВАННЯ</w:t>
      </w:r>
    </w:p>
    <w:p w:rsidR="00807726" w:rsidRPr="000C2D9B" w:rsidRDefault="00807726" w:rsidP="002B209E">
      <w:pPr>
        <w:pStyle w:val="a3"/>
        <w:ind w:left="0" w:firstLine="709"/>
        <w:jc w:val="both"/>
        <w:rPr>
          <w:rFonts w:ascii="Times New Roman" w:hAnsi="Times New Roman" w:cs="Times New Roman"/>
          <w:b/>
          <w:sz w:val="28"/>
          <w:szCs w:val="28"/>
        </w:rPr>
      </w:pPr>
      <w:r w:rsidRPr="000C2D9B">
        <w:rPr>
          <w:rFonts w:ascii="Times New Roman" w:hAnsi="Times New Roman" w:cs="Times New Roman"/>
          <w:b/>
          <w:sz w:val="28"/>
          <w:szCs w:val="28"/>
        </w:rPr>
        <w:t>Стаття 41. Засади громадського контролю за діяльністю органів та посадових осіб місцевого самоврядування</w:t>
      </w:r>
    </w:p>
    <w:p w:rsidR="00807726" w:rsidRPr="000C2D9B"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Здійснення громадського контролю за діяльністю органів та посадових осіб місцевого самоврядування ґрунтується на Конституції та законах</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України, Європейській хартії місцевого самоврядування, Статуті та інших</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актах Ради.</w:t>
      </w:r>
    </w:p>
    <w:p w:rsidR="00807726" w:rsidRPr="000C2D9B"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Громадський контроль за діяльністю органів та посадових осіб місцевого самоврядування здійснюється з метою захисту прав, свобод та законних спільних інтересів жителів, сприяння ефективності діяльності органів</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та посадових осіб місцевого самоврядування, забезпечення законності їх</w:t>
      </w:r>
      <w:r w:rsidR="000C2D9B">
        <w:rPr>
          <w:rFonts w:ascii="Times New Roman" w:hAnsi="Times New Roman" w:cs="Times New Roman"/>
          <w:sz w:val="28"/>
          <w:szCs w:val="28"/>
        </w:rPr>
        <w:t xml:space="preserve"> </w:t>
      </w:r>
      <w:r w:rsidRPr="000C2D9B">
        <w:rPr>
          <w:rFonts w:ascii="Times New Roman" w:hAnsi="Times New Roman" w:cs="Times New Roman"/>
          <w:sz w:val="28"/>
          <w:szCs w:val="28"/>
        </w:rPr>
        <w:t>діяльності.</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Громадський контроль за діяльністю органів та посадових осіб місцевого самоврядування здійснюється на основі таких принципів:</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1) відкритості та прозорості;</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2) пріоритетності прав людини та громадянина;</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3) законності;</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4) добровільності та безоплатної участі у здійсненні громадського</w:t>
      </w:r>
    </w:p>
    <w:p w:rsidR="00807726" w:rsidRPr="00807726" w:rsidRDefault="00807726" w:rsidP="00B52ABE">
      <w:pPr>
        <w:pStyle w:val="a3"/>
        <w:jc w:val="both"/>
        <w:rPr>
          <w:rFonts w:ascii="Times New Roman" w:hAnsi="Times New Roman" w:cs="Times New Roman"/>
          <w:sz w:val="28"/>
          <w:szCs w:val="28"/>
        </w:rPr>
      </w:pPr>
      <w:r w:rsidRPr="00807726">
        <w:rPr>
          <w:rFonts w:ascii="Times New Roman" w:hAnsi="Times New Roman" w:cs="Times New Roman"/>
          <w:sz w:val="28"/>
          <w:szCs w:val="28"/>
        </w:rPr>
        <w:t>контролю;</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5) неупередженості, об’єктивності та достовірності;</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6) сприяння досягненню балансу приватних та публічних інтересів при вирішенні питань місцевого значення;</w:t>
      </w:r>
    </w:p>
    <w:p w:rsidR="00807726" w:rsidRPr="00807726"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7) сприяння недопущенню перешкоджання здійсненню законного громадського контролю;</w:t>
      </w:r>
    </w:p>
    <w:p w:rsidR="00807726" w:rsidRPr="002B209E" w:rsidRDefault="00807726" w:rsidP="002B209E">
      <w:pPr>
        <w:pStyle w:val="a3"/>
        <w:ind w:left="0" w:firstLine="696"/>
        <w:jc w:val="both"/>
        <w:rPr>
          <w:rFonts w:ascii="Times New Roman" w:hAnsi="Times New Roman" w:cs="Times New Roman"/>
          <w:sz w:val="28"/>
          <w:szCs w:val="28"/>
        </w:rPr>
      </w:pPr>
      <w:r w:rsidRPr="00807726">
        <w:rPr>
          <w:rFonts w:ascii="Times New Roman" w:hAnsi="Times New Roman" w:cs="Times New Roman"/>
          <w:sz w:val="28"/>
          <w:szCs w:val="28"/>
        </w:rPr>
        <w:t>8) професійності та компетентності учасників громадського</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контролю;</w:t>
      </w:r>
    </w:p>
    <w:p w:rsidR="00807726" w:rsidRPr="00807726" w:rsidRDefault="00807726" w:rsidP="002B209E">
      <w:pPr>
        <w:pStyle w:val="a3"/>
        <w:ind w:left="0" w:firstLine="696"/>
        <w:rPr>
          <w:rFonts w:ascii="Times New Roman" w:hAnsi="Times New Roman" w:cs="Times New Roman"/>
          <w:sz w:val="28"/>
          <w:szCs w:val="28"/>
        </w:rPr>
      </w:pPr>
      <w:r w:rsidRPr="00807726">
        <w:rPr>
          <w:rFonts w:ascii="Times New Roman" w:hAnsi="Times New Roman" w:cs="Times New Roman"/>
          <w:sz w:val="28"/>
          <w:szCs w:val="28"/>
        </w:rPr>
        <w:t>9) взаємодії жителів, інститутів громадянського суспільства, органів та посадових осіб місцевого самоврядування.</w:t>
      </w:r>
    </w:p>
    <w:p w:rsidR="000C2D9B" w:rsidRPr="000C2D9B" w:rsidRDefault="000C2D9B" w:rsidP="000C2D9B">
      <w:pPr>
        <w:pStyle w:val="a3"/>
        <w:jc w:val="both"/>
        <w:rPr>
          <w:rFonts w:ascii="Times New Roman" w:hAnsi="Times New Roman" w:cs="Times New Roman"/>
          <w:b/>
          <w:sz w:val="28"/>
          <w:szCs w:val="28"/>
        </w:rPr>
      </w:pPr>
    </w:p>
    <w:p w:rsidR="00807726" w:rsidRPr="000C2D9B" w:rsidRDefault="00807726" w:rsidP="002B209E">
      <w:pPr>
        <w:pStyle w:val="a3"/>
        <w:ind w:left="0" w:firstLine="709"/>
        <w:jc w:val="both"/>
        <w:rPr>
          <w:rFonts w:ascii="Times New Roman" w:hAnsi="Times New Roman" w:cs="Times New Roman"/>
          <w:b/>
          <w:sz w:val="28"/>
          <w:szCs w:val="28"/>
        </w:rPr>
      </w:pPr>
      <w:r w:rsidRPr="000C2D9B">
        <w:rPr>
          <w:rFonts w:ascii="Times New Roman" w:hAnsi="Times New Roman" w:cs="Times New Roman"/>
          <w:b/>
          <w:sz w:val="28"/>
          <w:szCs w:val="28"/>
        </w:rPr>
        <w:t>Стаття 42. Форми здійснення гром</w:t>
      </w:r>
      <w:r w:rsidR="000C2D9B">
        <w:rPr>
          <w:rFonts w:ascii="Times New Roman" w:hAnsi="Times New Roman" w:cs="Times New Roman"/>
          <w:b/>
          <w:sz w:val="28"/>
          <w:szCs w:val="28"/>
        </w:rPr>
        <w:t xml:space="preserve">адського контролю за діяльністю </w:t>
      </w:r>
      <w:r w:rsidRPr="000C2D9B">
        <w:rPr>
          <w:rFonts w:ascii="Times New Roman" w:hAnsi="Times New Roman" w:cs="Times New Roman"/>
          <w:b/>
          <w:sz w:val="28"/>
          <w:szCs w:val="28"/>
        </w:rPr>
        <w:t>органів та посадових осіб місцевого самоврядування</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Громадський контроль за діяль</w:t>
      </w:r>
      <w:r w:rsidR="002B209E">
        <w:rPr>
          <w:rFonts w:ascii="Times New Roman" w:hAnsi="Times New Roman" w:cs="Times New Roman"/>
          <w:sz w:val="28"/>
          <w:szCs w:val="28"/>
        </w:rPr>
        <w:t xml:space="preserve">ністю органів та посадових осіб місцевого </w:t>
      </w:r>
      <w:r w:rsidRPr="00807726">
        <w:rPr>
          <w:rFonts w:ascii="Times New Roman" w:hAnsi="Times New Roman" w:cs="Times New Roman"/>
          <w:sz w:val="28"/>
          <w:szCs w:val="28"/>
        </w:rPr>
        <w:t>самоврядування здійснюється шляхом:</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аналізу жителями публічної інформації, що оприлюднюється</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органами та посадовими особами місцевого самоврядування;</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участі жителів у відкритих зустрічах щодо звітування Голови,</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 xml:space="preserve">депутатів Ради, </w:t>
      </w:r>
      <w:proofErr w:type="spellStart"/>
      <w:r w:rsidRPr="002B209E">
        <w:rPr>
          <w:rFonts w:ascii="Times New Roman" w:hAnsi="Times New Roman" w:cs="Times New Roman"/>
          <w:sz w:val="28"/>
          <w:szCs w:val="28"/>
        </w:rPr>
        <w:t>старост</w:t>
      </w:r>
      <w:proofErr w:type="spellEnd"/>
      <w:r w:rsidRPr="002B209E">
        <w:rPr>
          <w:rFonts w:ascii="Times New Roman" w:hAnsi="Times New Roman" w:cs="Times New Roman"/>
          <w:sz w:val="28"/>
          <w:szCs w:val="28"/>
        </w:rPr>
        <w:t xml:space="preserve"> про їх роботу;</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участі жителів у роботі консультативно-дорадчих органів, що</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створюються при Раді або виконавчих органах Ради;</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подання жителями індивідуальних чи колективних звернень</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(зауважень, скарг та пропозицій), що стосуються діяльності органів та</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посадових осіб місцевого самоврядування;</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громадського оцінювання діяльності органів та посадових осіб</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місцевого самоврядування інститутами громадянського суспільства;</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lastRenderedPageBreak/>
        <w:t>6) звернення до правоохоронних органів за наявності ознак</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правопорушень в діях органів та посадових осіб місцевого самоврядування;</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7) оскарження у суді актів органів та посадових осіб місцевого самоврядування;</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8) використання інших форм, передбачених законодавством.</w:t>
      </w:r>
    </w:p>
    <w:p w:rsidR="002B209E" w:rsidRDefault="002B209E" w:rsidP="002B209E">
      <w:pPr>
        <w:pStyle w:val="a3"/>
        <w:jc w:val="both"/>
        <w:rPr>
          <w:rFonts w:ascii="Times New Roman" w:hAnsi="Times New Roman" w:cs="Times New Roman"/>
          <w:sz w:val="28"/>
          <w:szCs w:val="28"/>
        </w:rPr>
      </w:pPr>
    </w:p>
    <w:p w:rsidR="00807726" w:rsidRPr="002B209E" w:rsidRDefault="00807726" w:rsidP="002B209E">
      <w:pPr>
        <w:pStyle w:val="a3"/>
        <w:ind w:left="0" w:firstLine="720"/>
        <w:jc w:val="both"/>
        <w:rPr>
          <w:rFonts w:ascii="Times New Roman" w:hAnsi="Times New Roman" w:cs="Times New Roman"/>
          <w:b/>
          <w:sz w:val="28"/>
          <w:szCs w:val="28"/>
        </w:rPr>
      </w:pPr>
      <w:r w:rsidRPr="002B209E">
        <w:rPr>
          <w:rFonts w:ascii="Times New Roman" w:hAnsi="Times New Roman" w:cs="Times New Roman"/>
          <w:b/>
          <w:sz w:val="28"/>
          <w:szCs w:val="28"/>
        </w:rPr>
        <w:t>Стаття 43. Громадське оцінювання діяльності органів та посадових осіб</w:t>
      </w:r>
      <w:r w:rsidR="002B209E">
        <w:rPr>
          <w:rFonts w:ascii="Times New Roman" w:hAnsi="Times New Roman" w:cs="Times New Roman"/>
          <w:b/>
          <w:sz w:val="28"/>
          <w:szCs w:val="28"/>
        </w:rPr>
        <w:t xml:space="preserve"> </w:t>
      </w:r>
      <w:r w:rsidRPr="002B209E">
        <w:rPr>
          <w:rFonts w:ascii="Times New Roman" w:hAnsi="Times New Roman" w:cs="Times New Roman"/>
          <w:b/>
          <w:sz w:val="28"/>
          <w:szCs w:val="28"/>
        </w:rPr>
        <w:t>місцевого самоврядування</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Громадське оцінювання діяльності органів та посадових осіб місцевого самоврядування передбачає проведення інститутами громадянського суспільства аналізу діяльності відповідних органів та посадових осіб,</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підготовку висновків та пропозицій.</w:t>
      </w:r>
    </w:p>
    <w:p w:rsidR="00807726" w:rsidRPr="002B209E"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Громадське оцінювання діяльності органів та посадових осіб місцевого самоврядування здійснюється відповідно до статті 13-4 Закону України «Про місцеве самоврядування в Україні» та Положення про громадське</w:t>
      </w:r>
      <w:r w:rsidR="002B209E">
        <w:rPr>
          <w:rFonts w:ascii="Times New Roman" w:hAnsi="Times New Roman" w:cs="Times New Roman"/>
          <w:sz w:val="28"/>
          <w:szCs w:val="28"/>
        </w:rPr>
        <w:t xml:space="preserve"> </w:t>
      </w:r>
      <w:r w:rsidRPr="002B209E">
        <w:rPr>
          <w:rFonts w:ascii="Times New Roman" w:hAnsi="Times New Roman" w:cs="Times New Roman"/>
          <w:sz w:val="28"/>
          <w:szCs w:val="28"/>
        </w:rPr>
        <w:t>оцінювання діяльності органів та посадових осіб місцевого самоврядування, що є додатком до цього Статуту.</w:t>
      </w:r>
    </w:p>
    <w:p w:rsidR="002B209E" w:rsidRDefault="002B209E">
      <w:pPr>
        <w:rPr>
          <w:rFonts w:ascii="Times New Roman" w:hAnsi="Times New Roman" w:cs="Times New Roman"/>
          <w:b/>
          <w:sz w:val="28"/>
          <w:szCs w:val="28"/>
        </w:rPr>
      </w:pPr>
      <w:r>
        <w:rPr>
          <w:rFonts w:ascii="Times New Roman" w:hAnsi="Times New Roman" w:cs="Times New Roman"/>
          <w:b/>
          <w:sz w:val="28"/>
          <w:szCs w:val="28"/>
        </w:rPr>
        <w:br w:type="page"/>
      </w:r>
    </w:p>
    <w:p w:rsidR="00807726" w:rsidRPr="002B209E" w:rsidRDefault="00807726" w:rsidP="002B209E">
      <w:pPr>
        <w:pStyle w:val="a3"/>
        <w:jc w:val="both"/>
        <w:rPr>
          <w:rFonts w:ascii="Times New Roman" w:hAnsi="Times New Roman" w:cs="Times New Roman"/>
          <w:b/>
          <w:sz w:val="28"/>
          <w:szCs w:val="28"/>
        </w:rPr>
      </w:pPr>
      <w:r w:rsidRPr="002B209E">
        <w:rPr>
          <w:rFonts w:ascii="Times New Roman" w:hAnsi="Times New Roman" w:cs="Times New Roman"/>
          <w:b/>
          <w:sz w:val="28"/>
          <w:szCs w:val="28"/>
        </w:rPr>
        <w:lastRenderedPageBreak/>
        <w:t>РОЗДІЛ VІІІ. ЗАСАДИ РОЗВИТКУ ТЕРИТОРІАЛЬНОЇ</w:t>
      </w:r>
      <w:r w:rsidR="002B209E" w:rsidRPr="002B209E">
        <w:rPr>
          <w:rFonts w:ascii="Times New Roman" w:hAnsi="Times New Roman" w:cs="Times New Roman"/>
          <w:b/>
          <w:sz w:val="28"/>
          <w:szCs w:val="28"/>
        </w:rPr>
        <w:t xml:space="preserve"> </w:t>
      </w:r>
      <w:r w:rsidRPr="002B209E">
        <w:rPr>
          <w:rFonts w:ascii="Times New Roman" w:hAnsi="Times New Roman" w:cs="Times New Roman"/>
          <w:b/>
          <w:sz w:val="28"/>
          <w:szCs w:val="28"/>
        </w:rPr>
        <w:t>ГРОМАДИ</w:t>
      </w:r>
    </w:p>
    <w:p w:rsidR="00807726" w:rsidRPr="002B209E" w:rsidRDefault="00807726" w:rsidP="002B209E">
      <w:pPr>
        <w:pStyle w:val="a3"/>
        <w:ind w:left="0" w:firstLine="709"/>
        <w:jc w:val="both"/>
        <w:rPr>
          <w:rFonts w:ascii="Times New Roman" w:hAnsi="Times New Roman" w:cs="Times New Roman"/>
          <w:b/>
          <w:sz w:val="28"/>
          <w:szCs w:val="28"/>
        </w:rPr>
      </w:pPr>
      <w:r w:rsidRPr="002B209E">
        <w:rPr>
          <w:rFonts w:ascii="Times New Roman" w:hAnsi="Times New Roman" w:cs="Times New Roman"/>
          <w:b/>
          <w:sz w:val="28"/>
          <w:szCs w:val="28"/>
        </w:rPr>
        <w:t>Глава 8.1. Потенціал розвитку територіальної громади</w:t>
      </w:r>
    </w:p>
    <w:p w:rsidR="00807726" w:rsidRPr="002B209E" w:rsidRDefault="00807726" w:rsidP="002B209E">
      <w:pPr>
        <w:pStyle w:val="a3"/>
        <w:ind w:left="0" w:firstLine="709"/>
        <w:jc w:val="both"/>
        <w:rPr>
          <w:rFonts w:ascii="Times New Roman" w:hAnsi="Times New Roman" w:cs="Times New Roman"/>
          <w:b/>
          <w:sz w:val="28"/>
          <w:szCs w:val="28"/>
        </w:rPr>
      </w:pPr>
      <w:r w:rsidRPr="002B209E">
        <w:rPr>
          <w:rFonts w:ascii="Times New Roman" w:hAnsi="Times New Roman" w:cs="Times New Roman"/>
          <w:b/>
          <w:sz w:val="28"/>
          <w:szCs w:val="28"/>
        </w:rPr>
        <w:t>Стаття 44. Спрямування розвитку територіальної громади</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Розвиток територіальної громади базується на концепції сталого та</w:t>
      </w:r>
      <w:r w:rsidR="002B209E">
        <w:rPr>
          <w:rFonts w:ascii="Times New Roman" w:hAnsi="Times New Roman" w:cs="Times New Roman"/>
          <w:sz w:val="28"/>
          <w:szCs w:val="28"/>
        </w:rPr>
        <w:t xml:space="preserve"> </w:t>
      </w:r>
      <w:r w:rsidRPr="00807726">
        <w:rPr>
          <w:rFonts w:ascii="Times New Roman" w:hAnsi="Times New Roman" w:cs="Times New Roman"/>
          <w:sz w:val="28"/>
          <w:szCs w:val="28"/>
        </w:rPr>
        <w:t>збалансованого розвитку усіх сфер її соціально-економічного, політичного і культурного життя. Пріоритети розвитку територіальної громади визначаються цим Статутом.</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Основою розвитку територіальної громади є:</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потенціал жителів;</w:t>
      </w:r>
    </w:p>
    <w:p w:rsidR="00807726" w:rsidRPr="00807726" w:rsidRDefault="00807726" w:rsidP="002B209E">
      <w:pPr>
        <w:pStyle w:val="a3"/>
        <w:ind w:left="0" w:firstLine="720"/>
        <w:jc w:val="both"/>
        <w:rPr>
          <w:rFonts w:ascii="Times New Roman" w:hAnsi="Times New Roman" w:cs="Times New Roman"/>
          <w:sz w:val="28"/>
          <w:szCs w:val="28"/>
        </w:rPr>
      </w:pPr>
      <w:r w:rsidRPr="00807726">
        <w:rPr>
          <w:rFonts w:ascii="Times New Roman" w:hAnsi="Times New Roman" w:cs="Times New Roman"/>
          <w:sz w:val="28"/>
          <w:szCs w:val="28"/>
        </w:rPr>
        <w:t>2) потенціал бізнесу, зокрема сфери освітніх, медичних, спортивних, культурних та інших послуг;</w:t>
      </w:r>
    </w:p>
    <w:p w:rsidR="00807726" w:rsidRPr="002B209E" w:rsidRDefault="00197DFD" w:rsidP="002B209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07726" w:rsidRPr="00807726">
        <w:rPr>
          <w:rFonts w:ascii="Times New Roman" w:hAnsi="Times New Roman" w:cs="Times New Roman"/>
          <w:sz w:val="28"/>
          <w:szCs w:val="28"/>
        </w:rPr>
        <w:t>кадровий потенціал органів місцевого самоврядування, його</w:t>
      </w:r>
      <w:r w:rsidR="002B209E">
        <w:rPr>
          <w:rFonts w:ascii="Times New Roman" w:hAnsi="Times New Roman" w:cs="Times New Roman"/>
          <w:sz w:val="28"/>
          <w:szCs w:val="28"/>
        </w:rPr>
        <w:t xml:space="preserve"> </w:t>
      </w:r>
      <w:r w:rsidR="00807726" w:rsidRPr="002B209E">
        <w:rPr>
          <w:rFonts w:ascii="Times New Roman" w:hAnsi="Times New Roman" w:cs="Times New Roman"/>
          <w:sz w:val="28"/>
          <w:szCs w:val="28"/>
        </w:rPr>
        <w:t>доброчесність;</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матеріальна і фінансова основа місцевого самоврядування;</w:t>
      </w:r>
    </w:p>
    <w:p w:rsidR="00807726" w:rsidRPr="00807726" w:rsidRDefault="00807726" w:rsidP="002B209E">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потенціал інфраструктури, сфери комунальних послуг;</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6) екологічний потенціал;</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7) культурний потенціал тощо.</w:t>
      </w:r>
    </w:p>
    <w:p w:rsidR="00826F76" w:rsidRDefault="00826F76" w:rsidP="00197DFD">
      <w:pPr>
        <w:pStyle w:val="a3"/>
        <w:ind w:left="0" w:firstLine="709"/>
        <w:jc w:val="both"/>
        <w:rPr>
          <w:rFonts w:ascii="Times New Roman" w:hAnsi="Times New Roman" w:cs="Times New Roman"/>
          <w:b/>
          <w:sz w:val="28"/>
          <w:szCs w:val="28"/>
        </w:rPr>
      </w:pPr>
    </w:p>
    <w:p w:rsidR="00807726" w:rsidRPr="00197DFD" w:rsidRDefault="00807726" w:rsidP="00197DFD">
      <w:pPr>
        <w:pStyle w:val="a3"/>
        <w:ind w:left="0" w:firstLine="709"/>
        <w:jc w:val="both"/>
        <w:rPr>
          <w:rFonts w:ascii="Times New Roman" w:hAnsi="Times New Roman" w:cs="Times New Roman"/>
          <w:b/>
          <w:sz w:val="28"/>
          <w:szCs w:val="28"/>
        </w:rPr>
      </w:pPr>
      <w:r w:rsidRPr="00197DFD">
        <w:rPr>
          <w:rFonts w:ascii="Times New Roman" w:hAnsi="Times New Roman" w:cs="Times New Roman"/>
          <w:b/>
          <w:sz w:val="28"/>
          <w:szCs w:val="28"/>
        </w:rPr>
        <w:t>Стаття 45. Матеріальна і фінансова основа місцевого самоврядування</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Матеріальною і фінансовою основою місцевого самоврядування є</w:t>
      </w:r>
      <w:r w:rsidR="00197DFD">
        <w:rPr>
          <w:rFonts w:ascii="Times New Roman" w:hAnsi="Times New Roman" w:cs="Times New Roman"/>
          <w:sz w:val="28"/>
          <w:szCs w:val="28"/>
        </w:rPr>
        <w:t xml:space="preserve"> </w:t>
      </w:r>
      <w:r w:rsidRPr="00807726">
        <w:rPr>
          <w:rFonts w:ascii="Times New Roman" w:hAnsi="Times New Roman" w:cs="Times New Roman"/>
          <w:sz w:val="28"/>
          <w:szCs w:val="28"/>
        </w:rPr>
        <w:t>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частку в майні підприємств, житловий фонд, нежитлові</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приміщення, заклади культури, освіти, спорту, охорони здоров’я, науки,</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соціального обслуговування та інше майно і майнові права, рухомі та нерухомі об’єкти, визначені відповідно до закону як об’єкти права комунальної</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власності, а також кошти, отримані від їх відчуження.</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Органи місцевого самоврядування від імені та в інтересах територіальної громади відповідно до закону здійснюють правомочності щодо</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володіння, користування та розпорядження об’єктами права комунальної</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власності.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скорочувати обсяги</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доходів бюджету територіальної громади, зменшувати обсяг та погіршувати умови надання послуг жителям.</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Органи місцевого самоврядування самостійно складають та схвалюють прогноз бюджету територіальної громади, розробляють, затверджують і виконують бюджет територіальної громади (план формування та використання фінансових ресурсів для забезпечення завдань і функцій, які</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здійснюються органами місцевого самоврядування протягом бюджетного</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періоду) згідно з Бюджетним кодексом України.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lastRenderedPageBreak/>
        <w:t>4. Самостійність бюджету територіальної громади гарантується власними</w:t>
      </w:r>
      <w:r w:rsidR="00197DFD">
        <w:rPr>
          <w:rFonts w:ascii="Times New Roman" w:hAnsi="Times New Roman" w:cs="Times New Roman"/>
          <w:sz w:val="28"/>
          <w:szCs w:val="28"/>
        </w:rPr>
        <w:t xml:space="preserve"> </w:t>
      </w:r>
      <w:r w:rsidRPr="00807726">
        <w:rPr>
          <w:rFonts w:ascii="Times New Roman" w:hAnsi="Times New Roman" w:cs="Times New Roman"/>
          <w:sz w:val="28"/>
          <w:szCs w:val="28"/>
        </w:rPr>
        <w:t>джерелами та закріпленими за ними на стабільній основі законом загальнодержавними доходами, а також правом самостійно визначати напрями використання коштів бюджету територіальної громади відповідно до закону.</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Органи місцевого самоврядування відповідно до Податкового кодексу України встановлюють місцеві податки і збори (частина власних джерел). Місцеві податки і збори зараховуються до бюджету територіальної</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громади у порядку, встановленому Бюджетним кодексом України з урахуванням особливостей, визначених Податковим кодексом України.</w:t>
      </w:r>
    </w:p>
    <w:p w:rsidR="00197DFD" w:rsidRDefault="00197DFD" w:rsidP="002B209E">
      <w:pPr>
        <w:pStyle w:val="a3"/>
        <w:jc w:val="both"/>
        <w:rPr>
          <w:rFonts w:ascii="Times New Roman" w:hAnsi="Times New Roman" w:cs="Times New Roman"/>
          <w:sz w:val="28"/>
          <w:szCs w:val="28"/>
        </w:rPr>
      </w:pPr>
    </w:p>
    <w:p w:rsidR="00807726" w:rsidRPr="00197DFD" w:rsidRDefault="00807726" w:rsidP="00197DFD">
      <w:pPr>
        <w:pStyle w:val="a3"/>
        <w:ind w:left="0" w:firstLine="709"/>
        <w:jc w:val="both"/>
        <w:rPr>
          <w:rFonts w:ascii="Times New Roman" w:hAnsi="Times New Roman" w:cs="Times New Roman"/>
          <w:b/>
          <w:sz w:val="28"/>
          <w:szCs w:val="28"/>
        </w:rPr>
      </w:pPr>
      <w:r w:rsidRPr="00197DFD">
        <w:rPr>
          <w:rFonts w:ascii="Times New Roman" w:hAnsi="Times New Roman" w:cs="Times New Roman"/>
          <w:b/>
          <w:sz w:val="28"/>
          <w:szCs w:val="28"/>
        </w:rPr>
        <w:t>Глава 8.2. Планування розвитку територіальної громади</w:t>
      </w:r>
    </w:p>
    <w:p w:rsidR="00807726" w:rsidRPr="00197DFD" w:rsidRDefault="00807726" w:rsidP="00197DFD">
      <w:pPr>
        <w:pStyle w:val="a3"/>
        <w:ind w:left="0" w:firstLine="709"/>
        <w:jc w:val="both"/>
        <w:rPr>
          <w:rFonts w:ascii="Times New Roman" w:hAnsi="Times New Roman" w:cs="Times New Roman"/>
          <w:b/>
          <w:sz w:val="28"/>
          <w:szCs w:val="28"/>
        </w:rPr>
      </w:pPr>
      <w:r w:rsidRPr="00197DFD">
        <w:rPr>
          <w:rFonts w:ascii="Times New Roman" w:hAnsi="Times New Roman" w:cs="Times New Roman"/>
          <w:b/>
          <w:sz w:val="28"/>
          <w:szCs w:val="28"/>
        </w:rPr>
        <w:t>Стаття 46. Засади планування розвитку територіальної громади</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та внутрішнього потенціалу територіальної громади і полягає у формуванні</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узгоджених дій, на реалізації яких концентруються її ресурси.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Планування розвитку територіальної громади здійснюється з метою:</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підвищення спроможності територіальної громади;</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2) раціонального використання ресурсів територіальної громади;</w:t>
      </w:r>
    </w:p>
    <w:p w:rsidR="00807726" w:rsidRPr="00807726" w:rsidRDefault="00807726" w:rsidP="00197DFD">
      <w:pPr>
        <w:pStyle w:val="a3"/>
        <w:ind w:left="0" w:firstLine="720"/>
        <w:jc w:val="both"/>
        <w:rPr>
          <w:rFonts w:ascii="Times New Roman" w:hAnsi="Times New Roman" w:cs="Times New Roman"/>
          <w:sz w:val="28"/>
          <w:szCs w:val="28"/>
        </w:rPr>
      </w:pPr>
      <w:r w:rsidRPr="00807726">
        <w:rPr>
          <w:rFonts w:ascii="Times New Roman" w:hAnsi="Times New Roman" w:cs="Times New Roman"/>
          <w:sz w:val="28"/>
          <w:szCs w:val="28"/>
        </w:rPr>
        <w:t>3) досягнення бажаного рівня благоустрою території, стану інфраструктури та якості життя жителів територіальної громади;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підвищення результативності контролю за досягненням поставлених цілей розвитку.</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Рада затверджує такі документи з планування розвитку територіальної громади:</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1) стратегію розвитку територіальної громади;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програми соціально-економічного та культурного розвитку територіальної громади та окремих населених пунктів;</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3) цільові програми з інших питань місцевого самоврядування;</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4) місцеві програми приватизації;</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комплексний план просторового розвитку, інші місцеві містобудівні програми та генеральні плани населених пунктів;</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6) інші документи з планування розвитку територіальної громади.</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При розробленні документів з планування розвитку територіальної</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громади обов’язково використовуються форми участі жителів, визначені</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законами та цим Статутом.</w:t>
      </w:r>
    </w:p>
    <w:p w:rsidR="00197DFD" w:rsidRDefault="00197DFD" w:rsidP="002B209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655E6" w:rsidRDefault="006655E6" w:rsidP="002B209E">
      <w:pPr>
        <w:pStyle w:val="a3"/>
        <w:jc w:val="both"/>
        <w:rPr>
          <w:rFonts w:ascii="Times New Roman" w:hAnsi="Times New Roman" w:cs="Times New Roman"/>
          <w:b/>
          <w:sz w:val="28"/>
          <w:szCs w:val="28"/>
        </w:rPr>
      </w:pPr>
    </w:p>
    <w:p w:rsidR="00807726" w:rsidRPr="00197DFD" w:rsidRDefault="00807726" w:rsidP="002B209E">
      <w:pPr>
        <w:pStyle w:val="a3"/>
        <w:jc w:val="both"/>
        <w:rPr>
          <w:rFonts w:ascii="Times New Roman" w:hAnsi="Times New Roman" w:cs="Times New Roman"/>
          <w:b/>
          <w:sz w:val="28"/>
          <w:szCs w:val="28"/>
        </w:rPr>
      </w:pPr>
      <w:r w:rsidRPr="00197DFD">
        <w:rPr>
          <w:rFonts w:ascii="Times New Roman" w:hAnsi="Times New Roman" w:cs="Times New Roman"/>
          <w:b/>
          <w:sz w:val="28"/>
          <w:szCs w:val="28"/>
        </w:rPr>
        <w:lastRenderedPageBreak/>
        <w:t>Стаття 47. Стратегічне планування</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Стратегія розвитку територіальної громади включає:</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аналіз поточного стану територіальної громади (економічного,</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соціального, екологічного);</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2) опитування зацікавлених сторін;</w:t>
      </w:r>
    </w:p>
    <w:p w:rsidR="00807726" w:rsidRPr="00197DFD" w:rsidRDefault="00807726" w:rsidP="00197DFD">
      <w:pPr>
        <w:pStyle w:val="a3"/>
        <w:ind w:left="0" w:firstLine="720"/>
        <w:jc w:val="both"/>
        <w:rPr>
          <w:rFonts w:ascii="Times New Roman" w:hAnsi="Times New Roman" w:cs="Times New Roman"/>
          <w:sz w:val="28"/>
          <w:szCs w:val="28"/>
        </w:rPr>
      </w:pPr>
      <w:r w:rsidRPr="00807726">
        <w:rPr>
          <w:rFonts w:ascii="Times New Roman" w:hAnsi="Times New Roman" w:cs="Times New Roman"/>
          <w:sz w:val="28"/>
          <w:szCs w:val="28"/>
        </w:rPr>
        <w:t>3) SWOT – аналіз (аналіз сильних і слабких сторін територіальної</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громади, можливостей та загроз для її розвитку);</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визначення стратегічного бачення, стратегічних і оперативних</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цілей, завдань та проєктів (заходів), спрямованих на підвищення якості життя, розвиток економіки, інфраструктури, довкілля, туризму, збереження природної та культурної спадщини тощо;</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план заходів із чіткими показниками виконання (індикаторами)</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та джерелами фінансування.</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Процес розробки Стратегії передбачає залучення жителів, бізнесу,</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громадських організацій та експертів через використання різних форм</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участі жителів, що передбачені цим Статутом.</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3. Стратегія затверджується рішенням Ради та оприлюднюється на офіційному </w:t>
      </w:r>
      <w:proofErr w:type="spellStart"/>
      <w:r w:rsidRPr="00807726">
        <w:rPr>
          <w:rFonts w:ascii="Times New Roman" w:hAnsi="Times New Roman" w:cs="Times New Roman"/>
          <w:sz w:val="28"/>
          <w:szCs w:val="28"/>
        </w:rPr>
        <w:t>вебсайті</w:t>
      </w:r>
      <w:proofErr w:type="spellEnd"/>
      <w:r w:rsidRPr="00807726">
        <w:rPr>
          <w:rFonts w:ascii="Times New Roman" w:hAnsi="Times New Roman" w:cs="Times New Roman"/>
          <w:sz w:val="28"/>
          <w:szCs w:val="28"/>
        </w:rPr>
        <w:t xml:space="preserve"> Ради.</w:t>
      </w:r>
    </w:p>
    <w:p w:rsidR="00197DFD" w:rsidRPr="00197DFD" w:rsidRDefault="00197DFD" w:rsidP="002B209E">
      <w:pPr>
        <w:pStyle w:val="a3"/>
        <w:jc w:val="both"/>
        <w:rPr>
          <w:rFonts w:ascii="Times New Roman" w:hAnsi="Times New Roman" w:cs="Times New Roman"/>
          <w:b/>
          <w:sz w:val="28"/>
          <w:szCs w:val="28"/>
        </w:rPr>
      </w:pPr>
    </w:p>
    <w:p w:rsidR="00807726" w:rsidRPr="00197DFD" w:rsidRDefault="00807726" w:rsidP="00197DFD">
      <w:pPr>
        <w:pStyle w:val="a3"/>
        <w:ind w:left="0" w:firstLine="709"/>
        <w:jc w:val="both"/>
        <w:rPr>
          <w:rFonts w:ascii="Times New Roman" w:hAnsi="Times New Roman" w:cs="Times New Roman"/>
          <w:b/>
          <w:sz w:val="28"/>
          <w:szCs w:val="28"/>
        </w:rPr>
      </w:pPr>
      <w:r w:rsidRPr="00197DFD">
        <w:rPr>
          <w:rFonts w:ascii="Times New Roman" w:hAnsi="Times New Roman" w:cs="Times New Roman"/>
          <w:b/>
          <w:sz w:val="28"/>
          <w:szCs w:val="28"/>
        </w:rPr>
        <w:t>Стаття 48. Планування публічних інвестицій</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Планування публічних інвестицій здійснюється відповідно до Закону</w:t>
      </w:r>
      <w:r w:rsidR="00197DFD">
        <w:rPr>
          <w:rFonts w:ascii="Times New Roman" w:hAnsi="Times New Roman" w:cs="Times New Roman"/>
          <w:sz w:val="28"/>
          <w:szCs w:val="28"/>
        </w:rPr>
        <w:t xml:space="preserve"> </w:t>
      </w:r>
      <w:r w:rsidRPr="00807726">
        <w:rPr>
          <w:rFonts w:ascii="Times New Roman" w:hAnsi="Times New Roman" w:cs="Times New Roman"/>
          <w:sz w:val="28"/>
          <w:szCs w:val="28"/>
        </w:rPr>
        <w:t>України «Про публічні інвестиції» та спрямоване на залучення коштів для реалізації проєктів, визначених Стратегією розвитку територіальної громади.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2. Інвестиційні </w:t>
      </w:r>
      <w:proofErr w:type="spellStart"/>
      <w:r w:rsidRPr="00807726">
        <w:rPr>
          <w:rFonts w:ascii="Times New Roman" w:hAnsi="Times New Roman" w:cs="Times New Roman"/>
          <w:sz w:val="28"/>
          <w:szCs w:val="28"/>
        </w:rPr>
        <w:t>проєкти</w:t>
      </w:r>
      <w:proofErr w:type="spellEnd"/>
      <w:r w:rsidRPr="00807726">
        <w:rPr>
          <w:rFonts w:ascii="Times New Roman" w:hAnsi="Times New Roman" w:cs="Times New Roman"/>
          <w:sz w:val="28"/>
          <w:szCs w:val="28"/>
        </w:rPr>
        <w:t>, зокрема у сферах економіки, соціальної сфери,</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інфраструктури та екології, розробляються з урахуванням економічної доцільності, соціального впливу та екологічної безпеки.</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Рада створює каталог інвестиційних пропозицій, який включає земельні</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 xml:space="preserve">ділянки, об’єкти комунальної власності та </w:t>
      </w:r>
      <w:proofErr w:type="spellStart"/>
      <w:r w:rsidRPr="00197DFD">
        <w:rPr>
          <w:rFonts w:ascii="Times New Roman" w:hAnsi="Times New Roman" w:cs="Times New Roman"/>
          <w:sz w:val="28"/>
          <w:szCs w:val="28"/>
        </w:rPr>
        <w:t>проєкти</w:t>
      </w:r>
      <w:proofErr w:type="spellEnd"/>
      <w:r w:rsidRPr="00197DFD">
        <w:rPr>
          <w:rFonts w:ascii="Times New Roman" w:hAnsi="Times New Roman" w:cs="Times New Roman"/>
          <w:sz w:val="28"/>
          <w:szCs w:val="28"/>
        </w:rPr>
        <w:t xml:space="preserve"> для залучення інвесторів.</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4. Інформація про інвестиційні </w:t>
      </w:r>
      <w:proofErr w:type="spellStart"/>
      <w:r w:rsidRPr="00807726">
        <w:rPr>
          <w:rFonts w:ascii="Times New Roman" w:hAnsi="Times New Roman" w:cs="Times New Roman"/>
          <w:sz w:val="28"/>
          <w:szCs w:val="28"/>
        </w:rPr>
        <w:t>проєкти</w:t>
      </w:r>
      <w:proofErr w:type="spellEnd"/>
      <w:r w:rsidRPr="00807726">
        <w:rPr>
          <w:rFonts w:ascii="Times New Roman" w:hAnsi="Times New Roman" w:cs="Times New Roman"/>
          <w:sz w:val="28"/>
          <w:szCs w:val="28"/>
        </w:rPr>
        <w:t xml:space="preserve">, джерела фінансування та їх реалізацію оприлюднюється на офіційному </w:t>
      </w:r>
      <w:proofErr w:type="spellStart"/>
      <w:r w:rsidRPr="00807726">
        <w:rPr>
          <w:rFonts w:ascii="Times New Roman" w:hAnsi="Times New Roman" w:cs="Times New Roman"/>
          <w:sz w:val="28"/>
          <w:szCs w:val="28"/>
        </w:rPr>
        <w:t>вебсайті</w:t>
      </w:r>
      <w:proofErr w:type="spellEnd"/>
      <w:r w:rsidRPr="00807726">
        <w:rPr>
          <w:rFonts w:ascii="Times New Roman" w:hAnsi="Times New Roman" w:cs="Times New Roman"/>
          <w:sz w:val="28"/>
          <w:szCs w:val="28"/>
        </w:rPr>
        <w:t xml:space="preserve"> Ради для забезпечення</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прозорості та громадського контролю.</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5. Органи місцевого самоврядування подають заявки на грантові програми (національні, міжнародні) для фінансування інвестиційних проєктів</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та на платформу DREAM.</w:t>
      </w:r>
    </w:p>
    <w:p w:rsidR="00197DFD" w:rsidRPr="00197DFD" w:rsidRDefault="00197DFD" w:rsidP="002B209E">
      <w:pPr>
        <w:pStyle w:val="a3"/>
        <w:jc w:val="both"/>
        <w:rPr>
          <w:rFonts w:ascii="Times New Roman" w:hAnsi="Times New Roman" w:cs="Times New Roman"/>
          <w:b/>
          <w:sz w:val="28"/>
          <w:szCs w:val="28"/>
        </w:rPr>
      </w:pPr>
    </w:p>
    <w:p w:rsidR="00807726" w:rsidRPr="00197DFD" w:rsidRDefault="00807726" w:rsidP="002B209E">
      <w:pPr>
        <w:pStyle w:val="a3"/>
        <w:jc w:val="both"/>
        <w:rPr>
          <w:rFonts w:ascii="Times New Roman" w:hAnsi="Times New Roman" w:cs="Times New Roman"/>
          <w:b/>
          <w:sz w:val="28"/>
          <w:szCs w:val="28"/>
        </w:rPr>
      </w:pPr>
      <w:r w:rsidRPr="00197DFD">
        <w:rPr>
          <w:rFonts w:ascii="Times New Roman" w:hAnsi="Times New Roman" w:cs="Times New Roman"/>
          <w:b/>
          <w:sz w:val="28"/>
          <w:szCs w:val="28"/>
        </w:rPr>
        <w:t>Стаття 49. Бюджетне планування</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Формування бюджету територіальної громади здійснюється відповідно до Бюджетного кодексу України та ґрунтується на пріоритетах, визначених Стратегією розвитку, та враховує потреби всіх соціальних груп, зокрема вразливих верств жителів.</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2. </w:t>
      </w:r>
      <w:proofErr w:type="spellStart"/>
      <w:r w:rsidRPr="00807726">
        <w:rPr>
          <w:rFonts w:ascii="Times New Roman" w:hAnsi="Times New Roman" w:cs="Times New Roman"/>
          <w:sz w:val="28"/>
          <w:szCs w:val="28"/>
        </w:rPr>
        <w:t>Проєкт</w:t>
      </w:r>
      <w:proofErr w:type="spellEnd"/>
      <w:r w:rsidRPr="00807726">
        <w:rPr>
          <w:rFonts w:ascii="Times New Roman" w:hAnsi="Times New Roman" w:cs="Times New Roman"/>
          <w:sz w:val="28"/>
          <w:szCs w:val="28"/>
        </w:rPr>
        <w:t xml:space="preserve"> бюджету територіальної громади розглядається на громадських</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слуханнях не пізніше ніж за 20 робочих днів до його затвердження Радою.</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lastRenderedPageBreak/>
        <w:t xml:space="preserve">3. Інформація про доходи, видатки, виконання бюджету та розподіл бюджетних коштів оприлюднюється щоквартально на офіційному </w:t>
      </w:r>
      <w:proofErr w:type="spellStart"/>
      <w:r w:rsidRPr="00807726">
        <w:rPr>
          <w:rFonts w:ascii="Times New Roman" w:hAnsi="Times New Roman" w:cs="Times New Roman"/>
          <w:sz w:val="28"/>
          <w:szCs w:val="28"/>
        </w:rPr>
        <w:t>вебсайті</w:t>
      </w:r>
      <w:proofErr w:type="spellEnd"/>
      <w:r w:rsidRPr="00807726">
        <w:rPr>
          <w:rFonts w:ascii="Times New Roman" w:hAnsi="Times New Roman" w:cs="Times New Roman"/>
          <w:sz w:val="28"/>
          <w:szCs w:val="28"/>
        </w:rPr>
        <w:t xml:space="preserve"> Ради</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у форматі відкритих даних, відповідна інформація також оприлюднюється</w:t>
      </w:r>
    </w:p>
    <w:p w:rsidR="00807726" w:rsidRPr="00807726"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Органи місцевого самоврядування можуть впроваджувати громадський бюджет як окремої форми участі жителів, визначеної цим Статутом.</w:t>
      </w:r>
    </w:p>
    <w:p w:rsidR="00807726" w:rsidRPr="00197DFD" w:rsidRDefault="00807726" w:rsidP="002B209E">
      <w:pPr>
        <w:pStyle w:val="a3"/>
        <w:jc w:val="both"/>
        <w:rPr>
          <w:rFonts w:ascii="Times New Roman" w:hAnsi="Times New Roman" w:cs="Times New Roman"/>
          <w:b/>
          <w:sz w:val="28"/>
          <w:szCs w:val="28"/>
        </w:rPr>
      </w:pPr>
      <w:r w:rsidRPr="00197DFD">
        <w:rPr>
          <w:rFonts w:ascii="Times New Roman" w:hAnsi="Times New Roman" w:cs="Times New Roman"/>
          <w:b/>
          <w:sz w:val="28"/>
          <w:szCs w:val="28"/>
        </w:rPr>
        <w:t>Стаття 50. Просторове планування</w:t>
      </w:r>
    </w:p>
    <w:p w:rsidR="00807726" w:rsidRPr="00197DFD" w:rsidRDefault="00807726" w:rsidP="00197DFD">
      <w:pPr>
        <w:pStyle w:val="a3"/>
        <w:ind w:left="142"/>
        <w:jc w:val="both"/>
        <w:rPr>
          <w:rFonts w:ascii="Times New Roman" w:hAnsi="Times New Roman" w:cs="Times New Roman"/>
          <w:sz w:val="28"/>
          <w:szCs w:val="28"/>
        </w:rPr>
      </w:pPr>
      <w:r w:rsidRPr="00807726">
        <w:rPr>
          <w:rFonts w:ascii="Times New Roman" w:hAnsi="Times New Roman" w:cs="Times New Roman"/>
          <w:sz w:val="28"/>
          <w:szCs w:val="28"/>
        </w:rPr>
        <w:t>1. Просторове планування здійснюється відповідно до Закону України</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«Про регулювання містобудівної діяльності» та спрямоване на створення</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умов для сталого розвитку територіальної громади, збереження природних ресурсів і забезпечення комфортного проживання.</w:t>
      </w:r>
    </w:p>
    <w:p w:rsidR="00807726" w:rsidRPr="00197DFD" w:rsidRDefault="00807726" w:rsidP="00197DF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Основними документами просторового планування є комплексний  план просторового розвитку, Генеральний план громади, плани зонування</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та детальні плани територій, які розробляються з урахуванням екологічних</w:t>
      </w:r>
      <w:r w:rsidR="00197DFD">
        <w:rPr>
          <w:rFonts w:ascii="Times New Roman" w:hAnsi="Times New Roman" w:cs="Times New Roman"/>
          <w:sz w:val="28"/>
          <w:szCs w:val="28"/>
        </w:rPr>
        <w:t xml:space="preserve"> </w:t>
      </w:r>
      <w:r w:rsidRPr="00197DFD">
        <w:rPr>
          <w:rFonts w:ascii="Times New Roman" w:hAnsi="Times New Roman" w:cs="Times New Roman"/>
          <w:sz w:val="28"/>
          <w:szCs w:val="28"/>
        </w:rPr>
        <w:t>мереж, туристичного потенціалу та інфраструктурних потреб.</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3. </w:t>
      </w:r>
      <w:proofErr w:type="spellStart"/>
      <w:r w:rsidRPr="00807726">
        <w:rPr>
          <w:rFonts w:ascii="Times New Roman" w:hAnsi="Times New Roman" w:cs="Times New Roman"/>
          <w:sz w:val="28"/>
          <w:szCs w:val="28"/>
        </w:rPr>
        <w:t>Проєкти</w:t>
      </w:r>
      <w:proofErr w:type="spellEnd"/>
      <w:r w:rsidRPr="00807726">
        <w:rPr>
          <w:rFonts w:ascii="Times New Roman" w:hAnsi="Times New Roman" w:cs="Times New Roman"/>
          <w:sz w:val="28"/>
          <w:szCs w:val="28"/>
        </w:rPr>
        <w:t xml:space="preserve"> містобудівної документації проходять громадське обговорення в порядку, визначеному Законом України «Про регулювання містобудівної діяльності», та оприлюднюються на офіційному </w:t>
      </w:r>
      <w:proofErr w:type="spellStart"/>
      <w:r w:rsidRPr="00807726">
        <w:rPr>
          <w:rFonts w:ascii="Times New Roman" w:hAnsi="Times New Roman" w:cs="Times New Roman"/>
          <w:sz w:val="28"/>
          <w:szCs w:val="28"/>
        </w:rPr>
        <w:t>вебсайті</w:t>
      </w:r>
      <w:proofErr w:type="spellEnd"/>
      <w:r w:rsidRPr="00807726">
        <w:rPr>
          <w:rFonts w:ascii="Times New Roman" w:hAnsi="Times New Roman" w:cs="Times New Roman"/>
          <w:sz w:val="28"/>
          <w:szCs w:val="28"/>
        </w:rPr>
        <w:t xml:space="preserve"> Ради не</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пізніше ніж за 30 календарних днів до затвердження.</w:t>
      </w:r>
    </w:p>
    <w:p w:rsidR="00474BAD" w:rsidRPr="00474BAD" w:rsidRDefault="00474BAD" w:rsidP="002B209E">
      <w:pPr>
        <w:pStyle w:val="a3"/>
        <w:jc w:val="both"/>
        <w:rPr>
          <w:rFonts w:ascii="Times New Roman" w:hAnsi="Times New Roman" w:cs="Times New Roman"/>
          <w:b/>
          <w:sz w:val="28"/>
          <w:szCs w:val="28"/>
        </w:rPr>
      </w:pPr>
    </w:p>
    <w:p w:rsidR="00807726" w:rsidRPr="00474BAD" w:rsidRDefault="00807726" w:rsidP="002B209E">
      <w:pPr>
        <w:pStyle w:val="a3"/>
        <w:jc w:val="both"/>
        <w:rPr>
          <w:rFonts w:ascii="Times New Roman" w:hAnsi="Times New Roman" w:cs="Times New Roman"/>
          <w:b/>
          <w:sz w:val="28"/>
          <w:szCs w:val="28"/>
        </w:rPr>
      </w:pPr>
      <w:r w:rsidRPr="00474BAD">
        <w:rPr>
          <w:rFonts w:ascii="Times New Roman" w:hAnsi="Times New Roman" w:cs="Times New Roman"/>
          <w:b/>
          <w:sz w:val="28"/>
          <w:szCs w:val="28"/>
        </w:rPr>
        <w:t>Стаття 51. Планування сталого розвитку</w:t>
      </w:r>
    </w:p>
    <w:p w:rsidR="00807726" w:rsidRPr="00474BAD" w:rsidRDefault="00807726" w:rsidP="00474BAD">
      <w:pPr>
        <w:pStyle w:val="a3"/>
        <w:ind w:left="0" w:firstLine="720"/>
        <w:jc w:val="both"/>
        <w:rPr>
          <w:rFonts w:ascii="Times New Roman" w:hAnsi="Times New Roman" w:cs="Times New Roman"/>
          <w:sz w:val="28"/>
          <w:szCs w:val="28"/>
        </w:rPr>
      </w:pPr>
      <w:r w:rsidRPr="00807726">
        <w:rPr>
          <w:rFonts w:ascii="Times New Roman" w:hAnsi="Times New Roman" w:cs="Times New Roman"/>
          <w:sz w:val="28"/>
          <w:szCs w:val="28"/>
        </w:rPr>
        <w:t>1. Планування сталого розвитку громади здійснюється з урахуванням</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Цілей сталого розвитку Організації Об’єднаних Націй (ООН), адаптованих</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до місцевих умов, та передбачає збалансований розвиток економіки, соціальної сфери та екології.</w:t>
      </w:r>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Органи місцевого самоврядування інтегрують принципи сталого розвитку в усі аспекти планування, зокрема через:</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1) розвиток зеленого туризму та енергоефективних технологій;</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2) збереження природних екосистем;</w:t>
      </w:r>
    </w:p>
    <w:p w:rsidR="00807726" w:rsidRPr="00807726" w:rsidRDefault="00807726" w:rsidP="002B209E">
      <w:pPr>
        <w:pStyle w:val="a3"/>
        <w:jc w:val="both"/>
        <w:rPr>
          <w:rFonts w:ascii="Times New Roman" w:hAnsi="Times New Roman" w:cs="Times New Roman"/>
          <w:sz w:val="28"/>
          <w:szCs w:val="28"/>
        </w:rPr>
      </w:pPr>
      <w:r w:rsidRPr="00807726">
        <w:rPr>
          <w:rFonts w:ascii="Times New Roman" w:hAnsi="Times New Roman" w:cs="Times New Roman"/>
          <w:sz w:val="28"/>
          <w:szCs w:val="28"/>
        </w:rPr>
        <w:t>3) забезпечення соціальної справедливості та рівного доступу до послуг.</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Органи місцевого самоврядування розробляють та затверджують</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документи з планування розвитку територіальної громади, які включають</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показники виконання та терміни реалізації.</w:t>
      </w:r>
    </w:p>
    <w:p w:rsid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Органи місцевого самоврядув</w:t>
      </w:r>
      <w:r w:rsidR="00474BAD">
        <w:rPr>
          <w:rFonts w:ascii="Times New Roman" w:hAnsi="Times New Roman" w:cs="Times New Roman"/>
          <w:sz w:val="28"/>
          <w:szCs w:val="28"/>
        </w:rPr>
        <w:t xml:space="preserve">ання співпрацюють з міжнародним </w:t>
      </w:r>
      <w:r w:rsidRPr="00474BAD">
        <w:rPr>
          <w:rFonts w:ascii="Times New Roman" w:hAnsi="Times New Roman" w:cs="Times New Roman"/>
          <w:sz w:val="28"/>
          <w:szCs w:val="28"/>
        </w:rPr>
        <w:t>організаціями для реалізації проєктів сталого розвитку, зокрема через</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грантове фінансування.</w:t>
      </w:r>
    </w:p>
    <w:p w:rsidR="00474BAD" w:rsidRPr="00474BAD" w:rsidRDefault="00474BAD" w:rsidP="00474BAD">
      <w:pPr>
        <w:pStyle w:val="a3"/>
        <w:ind w:left="0" w:firstLine="709"/>
        <w:jc w:val="both"/>
        <w:rPr>
          <w:rFonts w:ascii="Times New Roman" w:hAnsi="Times New Roman" w:cs="Times New Roman"/>
          <w:sz w:val="28"/>
          <w:szCs w:val="28"/>
        </w:rPr>
      </w:pPr>
    </w:p>
    <w:p w:rsidR="00807726" w:rsidRPr="00474BAD" w:rsidRDefault="00807726" w:rsidP="00474BAD">
      <w:pPr>
        <w:pStyle w:val="a3"/>
        <w:ind w:left="0" w:firstLine="709"/>
        <w:jc w:val="both"/>
        <w:rPr>
          <w:rFonts w:ascii="Times New Roman" w:hAnsi="Times New Roman" w:cs="Times New Roman"/>
          <w:b/>
          <w:sz w:val="28"/>
          <w:szCs w:val="28"/>
        </w:rPr>
      </w:pPr>
      <w:r w:rsidRPr="00474BAD">
        <w:rPr>
          <w:rFonts w:ascii="Times New Roman" w:hAnsi="Times New Roman" w:cs="Times New Roman"/>
          <w:b/>
          <w:sz w:val="28"/>
          <w:szCs w:val="28"/>
        </w:rPr>
        <w:t>Стаття 52. Планування підвищення доброчесності (запобігання корупції)</w:t>
      </w:r>
    </w:p>
    <w:p w:rsid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План доброчесності (або антикорупційна програма) — це стратегічний</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документ Ради, який розробляється з метою забезпечення дієвої протидії</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та запобігання корупції i базується на результатах оцінювання корупційних</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ризиків у діяльності Ради та її виконавчих органів та з урахуванням вимог</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 xml:space="preserve">Закону </w:t>
      </w:r>
      <w:r w:rsidRPr="00474BAD">
        <w:rPr>
          <w:rFonts w:ascii="Times New Roman" w:hAnsi="Times New Roman" w:cs="Times New Roman"/>
          <w:sz w:val="28"/>
          <w:szCs w:val="28"/>
        </w:rPr>
        <w:lastRenderedPageBreak/>
        <w:t>України «Про запобігання корупції».</w:t>
      </w:r>
      <w:r w:rsidRPr="00474BAD">
        <w:rPr>
          <w:rFonts w:ascii="Times New Roman" w:hAnsi="Times New Roman" w:cs="Times New Roman"/>
          <w:sz w:val="28"/>
          <w:szCs w:val="28"/>
        </w:rPr>
        <w:cr/>
      </w:r>
    </w:p>
    <w:p w:rsidR="00807726" w:rsidRPr="00474BAD" w:rsidRDefault="00807726" w:rsidP="00474BAD">
      <w:pPr>
        <w:pStyle w:val="a3"/>
        <w:ind w:left="0" w:firstLine="709"/>
        <w:jc w:val="both"/>
        <w:rPr>
          <w:rFonts w:ascii="Times New Roman" w:hAnsi="Times New Roman" w:cs="Times New Roman"/>
          <w:sz w:val="28"/>
          <w:szCs w:val="28"/>
        </w:rPr>
      </w:pPr>
      <w:r w:rsidRPr="00474BAD">
        <w:rPr>
          <w:rFonts w:ascii="Times New Roman" w:hAnsi="Times New Roman" w:cs="Times New Roman"/>
          <w:b/>
          <w:sz w:val="28"/>
          <w:szCs w:val="28"/>
        </w:rPr>
        <w:t>Стаття 53. Моніторинг і оцінка реалізації документів з планування розвитку територіальної громади</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Органи місцевого самоврядування здійснюють регулярний моніторинг і оцінку виконання документів з планування розвитку територіальної</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громади для забезпечення їхньої ефективності та відповідності потребам</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територіальної громади.</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Моніторинг включає аналіз показників виконання, використання ресурсів, соціального та екологічного впливу, а також залучення жителів до</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оцінки результатів.</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3. Звіти про виконання документів з планування розвитку територіальної громади оприлюднюються на офіційному </w:t>
      </w:r>
      <w:proofErr w:type="spellStart"/>
      <w:r w:rsidRPr="00807726">
        <w:rPr>
          <w:rFonts w:ascii="Times New Roman" w:hAnsi="Times New Roman" w:cs="Times New Roman"/>
          <w:sz w:val="28"/>
          <w:szCs w:val="28"/>
        </w:rPr>
        <w:t>вебсайті</w:t>
      </w:r>
      <w:proofErr w:type="spellEnd"/>
      <w:r w:rsidRPr="00807726">
        <w:rPr>
          <w:rFonts w:ascii="Times New Roman" w:hAnsi="Times New Roman" w:cs="Times New Roman"/>
          <w:sz w:val="28"/>
          <w:szCs w:val="28"/>
        </w:rPr>
        <w:t xml:space="preserve"> громади щорічно та</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презентуються на громадських слуханнях.</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4. Для оцінки ефективності планування створюється робоча група за</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участю представників ради, громадських організацій, бізнесу і жителів, яка</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подає рекомендації щодо вдосконалення.</w:t>
      </w:r>
    </w:p>
    <w:p w:rsidR="00807726" w:rsidRPr="00807726" w:rsidRDefault="00807726" w:rsidP="00474BAD">
      <w:pPr>
        <w:pStyle w:val="a3"/>
        <w:ind w:left="0" w:firstLine="709"/>
        <w:rPr>
          <w:rFonts w:ascii="Times New Roman" w:hAnsi="Times New Roman" w:cs="Times New Roman"/>
          <w:sz w:val="28"/>
          <w:szCs w:val="28"/>
        </w:rPr>
      </w:pPr>
      <w:r w:rsidRPr="00807726">
        <w:rPr>
          <w:rFonts w:ascii="Times New Roman" w:hAnsi="Times New Roman" w:cs="Times New Roman"/>
          <w:sz w:val="28"/>
          <w:szCs w:val="28"/>
        </w:rPr>
        <w:t xml:space="preserve">5. Органи місцевого самоврядування впроваджують інноваційні технології (наприклад, </w:t>
      </w:r>
      <w:proofErr w:type="spellStart"/>
      <w:r w:rsidRPr="00807726">
        <w:rPr>
          <w:rFonts w:ascii="Times New Roman" w:hAnsi="Times New Roman" w:cs="Times New Roman"/>
          <w:sz w:val="28"/>
          <w:szCs w:val="28"/>
        </w:rPr>
        <w:t>геоінформаційні</w:t>
      </w:r>
      <w:proofErr w:type="spellEnd"/>
      <w:r w:rsidRPr="00807726">
        <w:rPr>
          <w:rFonts w:ascii="Times New Roman" w:hAnsi="Times New Roman" w:cs="Times New Roman"/>
          <w:sz w:val="28"/>
          <w:szCs w:val="28"/>
        </w:rPr>
        <w:t xml:space="preserve"> системи, цифрові платформи) для моніторингу розвитку та інвестиційних проєктів.</w:t>
      </w:r>
    </w:p>
    <w:p w:rsidR="00474BAD" w:rsidRDefault="00474BAD" w:rsidP="00807726">
      <w:pPr>
        <w:pStyle w:val="a3"/>
        <w:rPr>
          <w:rFonts w:ascii="Times New Roman" w:hAnsi="Times New Roman" w:cs="Times New Roman"/>
          <w:b/>
          <w:sz w:val="28"/>
          <w:szCs w:val="28"/>
        </w:rPr>
      </w:pPr>
    </w:p>
    <w:p w:rsidR="00807726" w:rsidRPr="00807726" w:rsidRDefault="00807726" w:rsidP="00474BAD">
      <w:pPr>
        <w:pStyle w:val="a3"/>
        <w:ind w:left="0" w:firstLine="709"/>
        <w:rPr>
          <w:rFonts w:ascii="Times New Roman" w:hAnsi="Times New Roman" w:cs="Times New Roman"/>
          <w:b/>
          <w:sz w:val="28"/>
          <w:szCs w:val="28"/>
        </w:rPr>
      </w:pPr>
      <w:r w:rsidRPr="00807726">
        <w:rPr>
          <w:rFonts w:ascii="Times New Roman" w:hAnsi="Times New Roman" w:cs="Times New Roman"/>
          <w:b/>
          <w:sz w:val="28"/>
          <w:szCs w:val="28"/>
        </w:rPr>
        <w:t>Глава 8.3. Пріоритети розвитку територіальної громади</w:t>
      </w:r>
    </w:p>
    <w:p w:rsidR="00807726" w:rsidRPr="00474BAD" w:rsidRDefault="00807726" w:rsidP="00474BAD">
      <w:pPr>
        <w:pStyle w:val="a3"/>
        <w:jc w:val="both"/>
        <w:rPr>
          <w:rFonts w:ascii="Times New Roman" w:hAnsi="Times New Roman" w:cs="Times New Roman"/>
          <w:b/>
          <w:sz w:val="28"/>
          <w:szCs w:val="28"/>
        </w:rPr>
      </w:pPr>
      <w:r w:rsidRPr="00474BAD">
        <w:rPr>
          <w:rFonts w:ascii="Times New Roman" w:hAnsi="Times New Roman" w:cs="Times New Roman"/>
          <w:b/>
          <w:sz w:val="28"/>
          <w:szCs w:val="28"/>
        </w:rPr>
        <w:t>Стаття 54. Охорона довкілля</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Діяльність органів та посадових осіб місцевого самоврядування з</w:t>
      </w:r>
      <w:r w:rsidR="00474BAD">
        <w:rPr>
          <w:rFonts w:ascii="Times New Roman" w:hAnsi="Times New Roman" w:cs="Times New Roman"/>
          <w:sz w:val="28"/>
          <w:szCs w:val="28"/>
        </w:rPr>
        <w:t xml:space="preserve"> </w:t>
      </w:r>
      <w:r w:rsidRPr="00807726">
        <w:rPr>
          <w:rFonts w:ascii="Times New Roman" w:hAnsi="Times New Roman" w:cs="Times New Roman"/>
          <w:sz w:val="28"/>
          <w:szCs w:val="28"/>
        </w:rPr>
        <w:t>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проєктів з метою забезпечення сприятливих екологічних умов для проживання, праці та відпочинку людей, а</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також формування системи контролю за станом навколишнього середовища.</w:t>
      </w:r>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Рада затверджує цільові програми покращення екологічного стану</w:t>
      </w:r>
      <w:r w:rsidR="00474BAD">
        <w:rPr>
          <w:rFonts w:ascii="Times New Roman" w:hAnsi="Times New Roman" w:cs="Times New Roman"/>
          <w:sz w:val="28"/>
          <w:szCs w:val="28"/>
        </w:rPr>
        <w:t xml:space="preserve"> </w:t>
      </w:r>
      <w:r w:rsidRPr="00807726">
        <w:rPr>
          <w:rFonts w:ascii="Times New Roman" w:hAnsi="Times New Roman" w:cs="Times New Roman"/>
          <w:sz w:val="28"/>
          <w:szCs w:val="28"/>
        </w:rPr>
        <w:t>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Рада та виконавчий комітет не менше (одного, двох…) разів на рік</w:t>
      </w:r>
      <w:r w:rsidR="00474BAD">
        <w:rPr>
          <w:rFonts w:ascii="Times New Roman" w:hAnsi="Times New Roman" w:cs="Times New Roman"/>
          <w:sz w:val="28"/>
          <w:szCs w:val="28"/>
        </w:rPr>
        <w:t xml:space="preserve"> </w:t>
      </w:r>
      <w:r w:rsidRPr="00807726">
        <w:rPr>
          <w:rFonts w:ascii="Times New Roman" w:hAnsi="Times New Roman" w:cs="Times New Roman"/>
          <w:sz w:val="28"/>
          <w:szCs w:val="28"/>
        </w:rPr>
        <w:t>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rsidR="00474BAD" w:rsidRPr="00807726" w:rsidRDefault="00474BAD" w:rsidP="00474BAD">
      <w:pPr>
        <w:pStyle w:val="a3"/>
        <w:ind w:left="0" w:firstLine="709"/>
        <w:jc w:val="both"/>
        <w:rPr>
          <w:rFonts w:ascii="Times New Roman" w:hAnsi="Times New Roman" w:cs="Times New Roman"/>
          <w:sz w:val="28"/>
          <w:szCs w:val="28"/>
        </w:rPr>
      </w:pPr>
    </w:p>
    <w:p w:rsidR="006655E6" w:rsidRDefault="006655E6" w:rsidP="00474BAD">
      <w:pPr>
        <w:pStyle w:val="a3"/>
        <w:ind w:left="0" w:firstLine="720"/>
        <w:jc w:val="both"/>
        <w:rPr>
          <w:rFonts w:ascii="Times New Roman" w:hAnsi="Times New Roman" w:cs="Times New Roman"/>
          <w:b/>
          <w:sz w:val="28"/>
          <w:szCs w:val="28"/>
        </w:rPr>
      </w:pPr>
    </w:p>
    <w:p w:rsidR="006655E6" w:rsidRDefault="006655E6" w:rsidP="00474BAD">
      <w:pPr>
        <w:pStyle w:val="a3"/>
        <w:ind w:left="0" w:firstLine="720"/>
        <w:jc w:val="both"/>
        <w:rPr>
          <w:rFonts w:ascii="Times New Roman" w:hAnsi="Times New Roman" w:cs="Times New Roman"/>
          <w:b/>
          <w:sz w:val="28"/>
          <w:szCs w:val="28"/>
        </w:rPr>
      </w:pPr>
    </w:p>
    <w:p w:rsidR="006655E6" w:rsidRDefault="006655E6" w:rsidP="00474BAD">
      <w:pPr>
        <w:pStyle w:val="a3"/>
        <w:ind w:left="0" w:firstLine="720"/>
        <w:jc w:val="both"/>
        <w:rPr>
          <w:rFonts w:ascii="Times New Roman" w:hAnsi="Times New Roman" w:cs="Times New Roman"/>
          <w:b/>
          <w:sz w:val="28"/>
          <w:szCs w:val="28"/>
        </w:rPr>
      </w:pPr>
    </w:p>
    <w:p w:rsidR="006655E6" w:rsidRDefault="006655E6" w:rsidP="00474BAD">
      <w:pPr>
        <w:pStyle w:val="a3"/>
        <w:ind w:left="0" w:firstLine="720"/>
        <w:jc w:val="both"/>
        <w:rPr>
          <w:rFonts w:ascii="Times New Roman" w:hAnsi="Times New Roman" w:cs="Times New Roman"/>
          <w:b/>
          <w:sz w:val="28"/>
          <w:szCs w:val="28"/>
        </w:rPr>
      </w:pPr>
    </w:p>
    <w:p w:rsidR="00807726" w:rsidRPr="00474BAD" w:rsidRDefault="00807726" w:rsidP="00474BAD">
      <w:pPr>
        <w:pStyle w:val="a3"/>
        <w:ind w:left="0" w:firstLine="720"/>
        <w:jc w:val="both"/>
        <w:rPr>
          <w:rFonts w:ascii="Times New Roman" w:hAnsi="Times New Roman" w:cs="Times New Roman"/>
          <w:b/>
          <w:sz w:val="28"/>
          <w:szCs w:val="28"/>
        </w:rPr>
      </w:pPr>
      <w:r w:rsidRPr="00474BAD">
        <w:rPr>
          <w:rFonts w:ascii="Times New Roman" w:hAnsi="Times New Roman" w:cs="Times New Roman"/>
          <w:b/>
          <w:sz w:val="28"/>
          <w:szCs w:val="28"/>
        </w:rPr>
        <w:lastRenderedPageBreak/>
        <w:t>Стаття 55. Забезпечення рівного доступу (</w:t>
      </w:r>
      <w:proofErr w:type="spellStart"/>
      <w:r w:rsidRPr="00474BAD">
        <w:rPr>
          <w:rFonts w:ascii="Times New Roman" w:hAnsi="Times New Roman" w:cs="Times New Roman"/>
          <w:b/>
          <w:sz w:val="28"/>
          <w:szCs w:val="28"/>
        </w:rPr>
        <w:t>інклюзивності</w:t>
      </w:r>
      <w:proofErr w:type="spellEnd"/>
      <w:r w:rsidRPr="00474BAD">
        <w:rPr>
          <w:rFonts w:ascii="Times New Roman" w:hAnsi="Times New Roman" w:cs="Times New Roman"/>
          <w:b/>
          <w:sz w:val="28"/>
          <w:szCs w:val="28"/>
        </w:rPr>
        <w:t>) та соціальної</w:t>
      </w:r>
    </w:p>
    <w:p w:rsidR="00807726" w:rsidRPr="00474BAD" w:rsidRDefault="00807726" w:rsidP="00474BAD">
      <w:pPr>
        <w:pStyle w:val="a3"/>
        <w:ind w:left="0" w:firstLine="720"/>
        <w:jc w:val="both"/>
        <w:rPr>
          <w:rFonts w:ascii="Times New Roman" w:hAnsi="Times New Roman" w:cs="Times New Roman"/>
          <w:b/>
          <w:sz w:val="28"/>
          <w:szCs w:val="28"/>
        </w:rPr>
      </w:pPr>
      <w:r w:rsidRPr="00474BAD">
        <w:rPr>
          <w:rFonts w:ascii="Times New Roman" w:hAnsi="Times New Roman" w:cs="Times New Roman"/>
          <w:b/>
          <w:sz w:val="28"/>
          <w:szCs w:val="28"/>
        </w:rPr>
        <w:t>справедливості</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Розвиток територіальної громади здійснюється з урахуванням принципу рівності прав усіх жителів незалежно від віку, статі, національності,</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релігії чи соціального статусу.</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Органи місцевого самоврядув</w:t>
      </w:r>
      <w:r w:rsidR="00474BAD">
        <w:rPr>
          <w:rFonts w:ascii="Times New Roman" w:hAnsi="Times New Roman" w:cs="Times New Roman"/>
          <w:sz w:val="28"/>
          <w:szCs w:val="28"/>
        </w:rPr>
        <w:t xml:space="preserve">ання забезпечують рівний доступ </w:t>
      </w:r>
      <w:r w:rsidRPr="00807726">
        <w:rPr>
          <w:rFonts w:ascii="Times New Roman" w:hAnsi="Times New Roman" w:cs="Times New Roman"/>
          <w:sz w:val="28"/>
          <w:szCs w:val="28"/>
        </w:rPr>
        <w:t>врахування інтересів всіх груп жителів, включаючи вразливі групи (особи з інвалідністю, люди похилого віку, батьки з дітьми, військові та члени їх сімей,</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ВПО тощо).</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Органи місцевого самоврядування сприяють представництву всіх соціальних груп при використанні форм участі жителів у вирішення питань</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місцевого значення, що передбачені цим Статутом.</w:t>
      </w:r>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4. Органи місцевого самоврядування забезпечують </w:t>
      </w:r>
      <w:proofErr w:type="spellStart"/>
      <w:r w:rsidRPr="00807726">
        <w:rPr>
          <w:rFonts w:ascii="Times New Roman" w:hAnsi="Times New Roman" w:cs="Times New Roman"/>
          <w:sz w:val="28"/>
          <w:szCs w:val="28"/>
        </w:rPr>
        <w:t>безбар’єрність</w:t>
      </w:r>
      <w:proofErr w:type="spellEnd"/>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просторового планування, враховуючи потреби осіб з інвалідністю та інших </w:t>
      </w:r>
      <w:proofErr w:type="spellStart"/>
      <w:r w:rsidRPr="00807726">
        <w:rPr>
          <w:rFonts w:ascii="Times New Roman" w:hAnsi="Times New Roman" w:cs="Times New Roman"/>
          <w:sz w:val="28"/>
          <w:szCs w:val="28"/>
        </w:rPr>
        <w:t>маломобільних</w:t>
      </w:r>
      <w:proofErr w:type="spellEnd"/>
      <w:r w:rsidRPr="00807726">
        <w:rPr>
          <w:rFonts w:ascii="Times New Roman" w:hAnsi="Times New Roman" w:cs="Times New Roman"/>
          <w:sz w:val="28"/>
          <w:szCs w:val="28"/>
        </w:rPr>
        <w:t xml:space="preserve"> груп.</w:t>
      </w:r>
    </w:p>
    <w:p w:rsidR="00474BAD" w:rsidRDefault="00474BAD" w:rsidP="00474BAD">
      <w:pPr>
        <w:pStyle w:val="a3"/>
        <w:jc w:val="both"/>
        <w:rPr>
          <w:rFonts w:ascii="Times New Roman" w:hAnsi="Times New Roman" w:cs="Times New Roman"/>
          <w:sz w:val="28"/>
          <w:szCs w:val="28"/>
        </w:rPr>
      </w:pPr>
    </w:p>
    <w:p w:rsidR="00807726" w:rsidRPr="00474BAD" w:rsidRDefault="00807726" w:rsidP="00474BAD">
      <w:pPr>
        <w:pStyle w:val="a3"/>
        <w:jc w:val="both"/>
        <w:rPr>
          <w:rFonts w:ascii="Times New Roman" w:hAnsi="Times New Roman" w:cs="Times New Roman"/>
          <w:b/>
          <w:sz w:val="28"/>
          <w:szCs w:val="28"/>
        </w:rPr>
      </w:pPr>
      <w:r w:rsidRPr="00474BAD">
        <w:rPr>
          <w:rFonts w:ascii="Times New Roman" w:hAnsi="Times New Roman" w:cs="Times New Roman"/>
          <w:b/>
          <w:sz w:val="28"/>
          <w:szCs w:val="28"/>
        </w:rPr>
        <w:t>Стаття 56. Охорона дитинства, підтримка материнства та батьківства</w:t>
      </w:r>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Охорона дитинства, підтримка материнства та батьківства є важливою умовою повноцінного розвитку територіальної громади.</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2. Органи місцевого самоврядування при плануванні розвитку </w:t>
      </w:r>
      <w:proofErr w:type="spellStart"/>
      <w:r w:rsidRPr="00807726">
        <w:rPr>
          <w:rFonts w:ascii="Times New Roman" w:hAnsi="Times New Roman" w:cs="Times New Roman"/>
          <w:sz w:val="28"/>
          <w:szCs w:val="28"/>
        </w:rPr>
        <w:t>терито-ріальної</w:t>
      </w:r>
      <w:proofErr w:type="spellEnd"/>
      <w:r w:rsidRPr="00807726">
        <w:rPr>
          <w:rFonts w:ascii="Times New Roman" w:hAnsi="Times New Roman" w:cs="Times New Roman"/>
          <w:sz w:val="28"/>
          <w:szCs w:val="28"/>
        </w:rPr>
        <w:t xml:space="preserve"> громади та у своїй діяльності забезпечують врахування і реалізацію прав дитини на життя, охорону здоров’я, освіту, соціальний захист, всебічний розвиток та виховання в сімейному оточенні, а також забезпечують</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умови для материнства та батьківства, матеріально і морально заохочують</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і підтримують материнство та батьківство.</w:t>
      </w:r>
    </w:p>
    <w:p w:rsidR="00474BAD" w:rsidRDefault="00474BAD" w:rsidP="00474BAD">
      <w:pPr>
        <w:pStyle w:val="a3"/>
        <w:jc w:val="both"/>
        <w:rPr>
          <w:rFonts w:ascii="Times New Roman" w:hAnsi="Times New Roman" w:cs="Times New Roman"/>
          <w:sz w:val="28"/>
          <w:szCs w:val="28"/>
        </w:rPr>
      </w:pPr>
    </w:p>
    <w:p w:rsidR="00807726" w:rsidRPr="00474BAD" w:rsidRDefault="00807726" w:rsidP="003062AE">
      <w:pPr>
        <w:pStyle w:val="a3"/>
        <w:ind w:left="0" w:firstLine="709"/>
        <w:jc w:val="both"/>
        <w:rPr>
          <w:rFonts w:ascii="Times New Roman" w:hAnsi="Times New Roman" w:cs="Times New Roman"/>
          <w:b/>
          <w:sz w:val="28"/>
          <w:szCs w:val="28"/>
        </w:rPr>
      </w:pPr>
      <w:r w:rsidRPr="00474BAD">
        <w:rPr>
          <w:rFonts w:ascii="Times New Roman" w:hAnsi="Times New Roman" w:cs="Times New Roman"/>
          <w:b/>
          <w:sz w:val="28"/>
          <w:szCs w:val="28"/>
        </w:rPr>
        <w:t>Стаття 57. Пріоритети розвитку соціально-гуманітарної сфери життєдіяльності територіальної громади</w:t>
      </w:r>
    </w:p>
    <w:p w:rsidR="00807726" w:rsidRPr="00807726" w:rsidRDefault="003062AE" w:rsidP="00474BA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Пріоритетними напрямками у </w:t>
      </w:r>
      <w:proofErr w:type="spellStart"/>
      <w:r>
        <w:rPr>
          <w:rFonts w:ascii="Times New Roman" w:hAnsi="Times New Roman" w:cs="Times New Roman"/>
          <w:sz w:val="28"/>
          <w:szCs w:val="28"/>
        </w:rPr>
        <w:t>Сергіївській</w:t>
      </w:r>
      <w:proofErr w:type="spellEnd"/>
      <w:r>
        <w:rPr>
          <w:rFonts w:ascii="Times New Roman" w:hAnsi="Times New Roman" w:cs="Times New Roman"/>
          <w:sz w:val="28"/>
          <w:szCs w:val="28"/>
        </w:rPr>
        <w:t xml:space="preserve"> громаді</w:t>
      </w:r>
      <w:r w:rsidR="00807726" w:rsidRPr="00807726">
        <w:rPr>
          <w:rFonts w:ascii="Times New Roman" w:hAnsi="Times New Roman" w:cs="Times New Roman"/>
          <w:sz w:val="28"/>
          <w:szCs w:val="28"/>
        </w:rPr>
        <w:t xml:space="preserve"> є:</w:t>
      </w:r>
    </w:p>
    <w:p w:rsidR="003062AE" w:rsidRDefault="003062AE" w:rsidP="00474BA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Pr="003062AE">
        <w:rPr>
          <w:rFonts w:ascii="Times New Roman" w:hAnsi="Times New Roman" w:cs="Times New Roman"/>
          <w:sz w:val="28"/>
          <w:szCs w:val="28"/>
        </w:rPr>
        <w:t>Формування і розвиток конкурентоспроможної місцевої економіки</w:t>
      </w:r>
      <w:r>
        <w:rPr>
          <w:rFonts w:ascii="Times New Roman" w:hAnsi="Times New Roman" w:cs="Times New Roman"/>
          <w:sz w:val="28"/>
          <w:szCs w:val="28"/>
        </w:rPr>
        <w:t>;</w:t>
      </w:r>
    </w:p>
    <w:p w:rsidR="003062AE" w:rsidRDefault="003062AE" w:rsidP="003062AE">
      <w:pPr>
        <w:pStyle w:val="a3"/>
        <w:rPr>
          <w:rFonts w:ascii="Times New Roman" w:hAnsi="Times New Roman" w:cs="Times New Roman"/>
          <w:sz w:val="28"/>
          <w:szCs w:val="28"/>
        </w:rPr>
      </w:pPr>
      <w:r>
        <w:rPr>
          <w:rFonts w:ascii="Times New Roman" w:hAnsi="Times New Roman" w:cs="Times New Roman"/>
          <w:sz w:val="28"/>
          <w:szCs w:val="28"/>
        </w:rPr>
        <w:t xml:space="preserve">2) </w:t>
      </w:r>
      <w:r w:rsidRPr="003062AE">
        <w:rPr>
          <w:rFonts w:ascii="Times New Roman" w:hAnsi="Times New Roman" w:cs="Times New Roman"/>
          <w:sz w:val="28"/>
          <w:szCs w:val="28"/>
        </w:rPr>
        <w:t xml:space="preserve">Розвиток безпечного, екологічного, комфортного та </w:t>
      </w:r>
      <w:proofErr w:type="spellStart"/>
      <w:r w:rsidRPr="003062AE">
        <w:rPr>
          <w:rFonts w:ascii="Times New Roman" w:hAnsi="Times New Roman" w:cs="Times New Roman"/>
          <w:sz w:val="28"/>
          <w:szCs w:val="28"/>
        </w:rPr>
        <w:t>безбар’єрного</w:t>
      </w:r>
      <w:proofErr w:type="spellEnd"/>
      <w:r w:rsidRPr="003062AE">
        <w:rPr>
          <w:rFonts w:ascii="Times New Roman" w:hAnsi="Times New Roman" w:cs="Times New Roman"/>
          <w:sz w:val="28"/>
          <w:szCs w:val="28"/>
        </w:rPr>
        <w:t xml:space="preserve"> середовища</w:t>
      </w:r>
      <w:r>
        <w:rPr>
          <w:rFonts w:ascii="Times New Roman" w:hAnsi="Times New Roman" w:cs="Times New Roman"/>
          <w:sz w:val="28"/>
          <w:szCs w:val="28"/>
        </w:rPr>
        <w:t>;</w:t>
      </w:r>
    </w:p>
    <w:p w:rsidR="00474BAD" w:rsidRDefault="003062AE" w:rsidP="003062AE">
      <w:pPr>
        <w:pStyle w:val="a3"/>
        <w:rPr>
          <w:rFonts w:ascii="Times New Roman" w:hAnsi="Times New Roman" w:cs="Times New Roman"/>
          <w:sz w:val="28"/>
          <w:szCs w:val="28"/>
        </w:rPr>
      </w:pPr>
      <w:r>
        <w:rPr>
          <w:rFonts w:ascii="Times New Roman" w:hAnsi="Times New Roman" w:cs="Times New Roman"/>
          <w:sz w:val="28"/>
          <w:szCs w:val="28"/>
        </w:rPr>
        <w:t>3)</w:t>
      </w:r>
      <w:r w:rsidRPr="003062AE">
        <w:rPr>
          <w:rFonts w:ascii="Times New Roman" w:hAnsi="Times New Roman" w:cs="Times New Roman"/>
          <w:sz w:val="28"/>
          <w:szCs w:val="28"/>
        </w:rPr>
        <w:t xml:space="preserve"> Розвиток людського потенціалу громади</w:t>
      </w:r>
    </w:p>
    <w:p w:rsidR="003062AE" w:rsidRPr="003062AE" w:rsidRDefault="003062AE" w:rsidP="003062AE">
      <w:pPr>
        <w:pStyle w:val="a3"/>
        <w:rPr>
          <w:rFonts w:ascii="Times New Roman" w:hAnsi="Times New Roman" w:cs="Times New Roman"/>
          <w:b/>
          <w:bCs/>
          <w:sz w:val="28"/>
          <w:szCs w:val="28"/>
        </w:rPr>
      </w:pPr>
      <w:r>
        <w:rPr>
          <w:rFonts w:ascii="Times New Roman" w:hAnsi="Times New Roman" w:cs="Times New Roman"/>
          <w:sz w:val="28"/>
          <w:szCs w:val="28"/>
        </w:rPr>
        <w:t xml:space="preserve">4) </w:t>
      </w:r>
      <w:r w:rsidRPr="003062AE">
        <w:rPr>
          <w:rFonts w:ascii="Times New Roman" w:hAnsi="Times New Roman" w:cs="Times New Roman"/>
          <w:sz w:val="28"/>
          <w:szCs w:val="28"/>
        </w:rPr>
        <w:t xml:space="preserve"> Цифрова трансформація громади</w:t>
      </w:r>
    </w:p>
    <w:p w:rsidR="003062AE" w:rsidRDefault="003062AE" w:rsidP="00474BAD">
      <w:pPr>
        <w:pStyle w:val="a3"/>
        <w:ind w:left="0" w:firstLine="709"/>
        <w:jc w:val="both"/>
        <w:rPr>
          <w:rFonts w:ascii="Times New Roman" w:hAnsi="Times New Roman" w:cs="Times New Roman"/>
          <w:b/>
          <w:sz w:val="28"/>
          <w:szCs w:val="28"/>
        </w:rPr>
      </w:pPr>
    </w:p>
    <w:p w:rsidR="00807726" w:rsidRPr="00474BAD" w:rsidRDefault="00807726" w:rsidP="00474BAD">
      <w:pPr>
        <w:pStyle w:val="a3"/>
        <w:ind w:left="0" w:firstLine="709"/>
        <w:jc w:val="both"/>
        <w:rPr>
          <w:rFonts w:ascii="Times New Roman" w:hAnsi="Times New Roman" w:cs="Times New Roman"/>
          <w:b/>
          <w:sz w:val="28"/>
          <w:szCs w:val="28"/>
        </w:rPr>
      </w:pPr>
      <w:r w:rsidRPr="00474BAD">
        <w:rPr>
          <w:rFonts w:ascii="Times New Roman" w:hAnsi="Times New Roman" w:cs="Times New Roman"/>
          <w:b/>
          <w:sz w:val="28"/>
          <w:szCs w:val="28"/>
        </w:rPr>
        <w:t>Стаття 58. Розвиток економічної сфери життєдіяльності територіальної</w:t>
      </w:r>
      <w:r w:rsidR="00474BAD">
        <w:rPr>
          <w:rFonts w:ascii="Times New Roman" w:hAnsi="Times New Roman" w:cs="Times New Roman"/>
          <w:b/>
          <w:sz w:val="28"/>
          <w:szCs w:val="28"/>
        </w:rPr>
        <w:t xml:space="preserve"> </w:t>
      </w:r>
      <w:r w:rsidRPr="00474BAD">
        <w:rPr>
          <w:rFonts w:ascii="Times New Roman" w:hAnsi="Times New Roman" w:cs="Times New Roman"/>
          <w:b/>
          <w:sz w:val="28"/>
          <w:szCs w:val="28"/>
        </w:rPr>
        <w:t>громади</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1. Розвиток економічної інфраструктури, бізнесу є економічною основою розвитку територіальної громади. Зокрема такий розвиток забезпечується створенням робочих місць, сплатою податків та зборів у бюджет</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територіальної громади, створенням комфортних для проживання та перебування умов тощо.</w:t>
      </w:r>
    </w:p>
    <w:p w:rsidR="00807726" w:rsidRPr="0080772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lastRenderedPageBreak/>
        <w:t>2. Органами місцевого самоврядування забезпечується розвиток економічної сфери життєдіяльності територіальної громади шляхом:</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 xml:space="preserve">1) визначення у Стратегії розвитку територіальної громади напрямів щодо розвитку бізнесу, в </w:t>
      </w:r>
      <w:proofErr w:type="spellStart"/>
      <w:r w:rsidRPr="00807726">
        <w:rPr>
          <w:rFonts w:ascii="Times New Roman" w:hAnsi="Times New Roman" w:cs="Times New Roman"/>
          <w:sz w:val="28"/>
          <w:szCs w:val="28"/>
        </w:rPr>
        <w:t>т.ч</w:t>
      </w:r>
      <w:proofErr w:type="spellEnd"/>
      <w:r w:rsidRPr="00807726">
        <w:rPr>
          <w:rFonts w:ascii="Times New Roman" w:hAnsi="Times New Roman" w:cs="Times New Roman"/>
          <w:sz w:val="28"/>
          <w:szCs w:val="28"/>
        </w:rPr>
        <w:t>. малого і середнього підприємництва,</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інновацій та економічного розвитку в цілому;</w:t>
      </w:r>
    </w:p>
    <w:p w:rsidR="00807726" w:rsidRPr="00474BAD"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2) розроблення та реалізації програм щодо залучення інвестицій,</w:t>
      </w:r>
      <w:r w:rsidR="00474BAD">
        <w:rPr>
          <w:rFonts w:ascii="Times New Roman" w:hAnsi="Times New Roman" w:cs="Times New Roman"/>
          <w:sz w:val="28"/>
          <w:szCs w:val="28"/>
        </w:rPr>
        <w:t xml:space="preserve"> </w:t>
      </w:r>
      <w:r w:rsidRPr="00474BAD">
        <w:rPr>
          <w:rFonts w:ascii="Times New Roman" w:hAnsi="Times New Roman" w:cs="Times New Roman"/>
          <w:sz w:val="28"/>
          <w:szCs w:val="28"/>
        </w:rPr>
        <w:t>розвитку економіки, підтримки бізнесу, розвитку комунальної інфраструктури;</w:t>
      </w:r>
    </w:p>
    <w:p w:rsidR="006655E6" w:rsidRDefault="00807726" w:rsidP="00474BAD">
      <w:pPr>
        <w:pStyle w:val="a3"/>
        <w:ind w:left="0" w:firstLine="709"/>
        <w:jc w:val="both"/>
        <w:rPr>
          <w:rFonts w:ascii="Times New Roman" w:hAnsi="Times New Roman" w:cs="Times New Roman"/>
          <w:sz w:val="28"/>
          <w:szCs w:val="28"/>
        </w:rPr>
      </w:pPr>
      <w:r w:rsidRPr="00807726">
        <w:rPr>
          <w:rFonts w:ascii="Times New Roman" w:hAnsi="Times New Roman" w:cs="Times New Roman"/>
          <w:sz w:val="28"/>
          <w:szCs w:val="28"/>
        </w:rPr>
        <w:t>3) розроблення та реалізації плану доброчесності (антикорупційної програми).</w:t>
      </w:r>
    </w:p>
    <w:p w:rsidR="006655E6" w:rsidRDefault="006655E6">
      <w:pPr>
        <w:rPr>
          <w:rFonts w:ascii="Times New Roman" w:hAnsi="Times New Roman" w:cs="Times New Roman"/>
          <w:sz w:val="28"/>
          <w:szCs w:val="28"/>
        </w:rPr>
      </w:pPr>
      <w:r>
        <w:rPr>
          <w:rFonts w:ascii="Times New Roman" w:hAnsi="Times New Roman" w:cs="Times New Roman"/>
          <w:sz w:val="28"/>
          <w:szCs w:val="28"/>
        </w:rPr>
        <w:br w:type="page"/>
      </w:r>
    </w:p>
    <w:p w:rsidR="006655E6" w:rsidRDefault="006655E6" w:rsidP="006655E6">
      <w:pPr>
        <w:pStyle w:val="a3"/>
        <w:ind w:left="0" w:firstLine="709"/>
        <w:jc w:val="center"/>
        <w:rPr>
          <w:rFonts w:ascii="Times New Roman" w:hAnsi="Times New Roman" w:cs="Times New Roman"/>
          <w:sz w:val="144"/>
          <w:szCs w:val="144"/>
        </w:rPr>
      </w:pPr>
    </w:p>
    <w:p w:rsidR="006655E6" w:rsidRDefault="006655E6" w:rsidP="006655E6">
      <w:pPr>
        <w:pStyle w:val="a3"/>
        <w:ind w:left="0" w:firstLine="709"/>
        <w:jc w:val="center"/>
        <w:rPr>
          <w:rFonts w:ascii="Times New Roman" w:hAnsi="Times New Roman" w:cs="Times New Roman"/>
          <w:sz w:val="144"/>
          <w:szCs w:val="144"/>
        </w:rPr>
      </w:pPr>
    </w:p>
    <w:p w:rsidR="006655E6" w:rsidRDefault="006655E6" w:rsidP="006655E6">
      <w:pPr>
        <w:pStyle w:val="a3"/>
        <w:ind w:left="0" w:firstLine="709"/>
        <w:jc w:val="center"/>
        <w:rPr>
          <w:rFonts w:ascii="Times New Roman" w:hAnsi="Times New Roman" w:cs="Times New Roman"/>
          <w:sz w:val="144"/>
          <w:szCs w:val="144"/>
        </w:rPr>
      </w:pPr>
    </w:p>
    <w:p w:rsidR="006655E6" w:rsidRDefault="006655E6" w:rsidP="006655E6">
      <w:pPr>
        <w:pStyle w:val="a3"/>
        <w:ind w:left="0" w:firstLine="709"/>
        <w:jc w:val="center"/>
        <w:rPr>
          <w:rFonts w:ascii="Times New Roman" w:hAnsi="Times New Roman" w:cs="Times New Roman"/>
          <w:sz w:val="144"/>
          <w:szCs w:val="144"/>
        </w:rPr>
      </w:pPr>
    </w:p>
    <w:p w:rsidR="00807726" w:rsidRDefault="006655E6" w:rsidP="006655E6">
      <w:pPr>
        <w:pStyle w:val="a3"/>
        <w:ind w:left="0" w:firstLine="709"/>
        <w:jc w:val="center"/>
        <w:rPr>
          <w:rFonts w:ascii="Times New Roman" w:hAnsi="Times New Roman" w:cs="Times New Roman"/>
          <w:sz w:val="144"/>
          <w:szCs w:val="144"/>
        </w:rPr>
      </w:pPr>
      <w:r w:rsidRPr="006655E6">
        <w:rPr>
          <w:rFonts w:ascii="Times New Roman" w:hAnsi="Times New Roman" w:cs="Times New Roman"/>
          <w:sz w:val="144"/>
          <w:szCs w:val="144"/>
        </w:rPr>
        <w:t>Додатки</w:t>
      </w:r>
    </w:p>
    <w:p w:rsidR="006655E6" w:rsidRDefault="006655E6">
      <w:pPr>
        <w:rPr>
          <w:rFonts w:ascii="Times New Roman" w:hAnsi="Times New Roman" w:cs="Times New Roman"/>
          <w:sz w:val="144"/>
          <w:szCs w:val="144"/>
        </w:rPr>
      </w:pPr>
      <w:r>
        <w:rPr>
          <w:rFonts w:ascii="Times New Roman" w:hAnsi="Times New Roman" w:cs="Times New Roman"/>
          <w:sz w:val="144"/>
          <w:szCs w:val="144"/>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1</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 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 </w:t>
      </w:r>
    </w:p>
    <w:p w:rsidR="006655E6" w:rsidRPr="006655E6" w:rsidRDefault="006655E6" w:rsidP="006655E6">
      <w:pPr>
        <w:spacing w:line="240" w:lineRule="auto"/>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загальні збори (конференцію)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Це Положення визначає порядок ініціювання, організації та проведення загальних зборів (конференцій) жителів, порядок врахування їх результатів органами та посадовими особами місцевого самоврядування, що представляють </w:t>
      </w:r>
      <w:proofErr w:type="spellStart"/>
      <w:r w:rsidRPr="006655E6">
        <w:rPr>
          <w:rFonts w:ascii="Times New Roman" w:hAnsi="Times New Roman" w:cs="Times New Roman"/>
          <w:sz w:val="28"/>
          <w:szCs w:val="28"/>
        </w:rPr>
        <w:t>Сергіївську</w:t>
      </w:r>
      <w:proofErr w:type="spellEnd"/>
      <w:r w:rsidRPr="006655E6">
        <w:rPr>
          <w:rFonts w:ascii="Times New Roman" w:hAnsi="Times New Roman" w:cs="Times New Roman"/>
          <w:sz w:val="28"/>
          <w:szCs w:val="28"/>
        </w:rPr>
        <w:t xml:space="preserve"> територіальну громаду.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Загальні збори жителів передбачають безпосередню участь жителів, а конференція жителів передбачає участь делегатів, обраних жителями. Конференція жителів скликається у разі, коли кількість жителів, яких необхідно залучити для відповідної території, перевищує 50 осіб. Обрання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 Норма представництва на конференції жителів становить 1 особа від 500 жителів, які мають право голосу на загальних зборах. Обрання делегатів конференції здійснюється на загальних зборах жителів, що передують конференції, та проводяться у межах дрібніших частин території територіальної громади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Поділ відповідної території на частини для проведення загальних зборів жителів, на яких обираються делегати, відповідно до норми представництва здійснюється за рішенням виконавчого комітету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Загальні збори (конференція) жителів можуть проводитись на території всієї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провулку, узвозу, проїзду, будинку) для обговорення та прийняття рішень з питань місцевого значення, що безпосередньо стосуються території, на якій проводяться збори.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4. У загальних зборах (конференції) жителів можуть брати участь з правом голосу дієздатні жителі, які досягли 18-річного віку, які задекларували або зареєстрували своє місце проживання на території, в межах якої проводяться загальні збори (конференція) жителів. Інші особи можуть брати участь у загальних зборах (конференції) жителів з правом дорадчого голосу на запрошення ініціаторів скликання загальних зборів (конференції) жителів. Особа, яка бере участь у загальних зборах (конференції) жителів з правом дорадчого голосу, може висловлювати свою позицію з питань місцевого значення без участі в голосуванні.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5. На загальні збори (конференцію) жителів можуть бути запрошені сільський голова, депутати Ради, староста відповідного </w:t>
      </w:r>
      <w:proofErr w:type="spellStart"/>
      <w:r w:rsidRPr="006655E6">
        <w:rPr>
          <w:rFonts w:ascii="Times New Roman" w:hAnsi="Times New Roman" w:cs="Times New Roman"/>
          <w:sz w:val="28"/>
          <w:szCs w:val="28"/>
        </w:rPr>
        <w:t>старостинського</w:t>
      </w:r>
      <w:proofErr w:type="spellEnd"/>
      <w:r w:rsidRPr="006655E6">
        <w:rPr>
          <w:rFonts w:ascii="Times New Roman" w:hAnsi="Times New Roman" w:cs="Times New Roman"/>
          <w:sz w:val="28"/>
          <w:szCs w:val="28"/>
        </w:rPr>
        <w:t xml:space="preserve"> округу,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На розгляд загальних зборів (конференції) жителів виносяться питання місцевого значення, що безпосередньо стосуються території, на якій проводяться такі збори (конференція), а саме: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обговорення проєктів актів органів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обговорення та внесення пропозицій до порядку денного сесій Ради, засідань її виконавчого комітету;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прийняття рішення про залучення коштів жителів відповідної території для фінансування разових цільових заходів соціально-побутового характеру;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прийняття рішень щодо створення, діяльності та припинення діяльності органів самоорганізації населення у спосіб, визначений законодавством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7) розгляд інших питань, що належать до компетенції місцевого самоврядування та стосуються інтересів територіальної громади.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На розгляд загальних зборів (конференції) жителів не виносяться питання місцевого значення, які відповідно до законодавства, Статуту територіальної громади розглядаються на громадських слуханнях (обговореннях), публічних консультаціях.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Ініціаторами загальних зборів (конференції) жителів можуть бути: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ініціативна група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w:t>
      </w:r>
      <w:proofErr w:type="spellStart"/>
      <w:r w:rsidRPr="006655E6">
        <w:rPr>
          <w:rFonts w:ascii="Times New Roman" w:hAnsi="Times New Roman" w:cs="Times New Roman"/>
          <w:sz w:val="28"/>
          <w:szCs w:val="28"/>
        </w:rPr>
        <w:t>Сергіївська</w:t>
      </w:r>
      <w:proofErr w:type="spellEnd"/>
      <w:r w:rsidRPr="006655E6">
        <w:rPr>
          <w:rFonts w:ascii="Times New Roman" w:hAnsi="Times New Roman" w:cs="Times New Roman"/>
          <w:sz w:val="28"/>
          <w:szCs w:val="28"/>
        </w:rPr>
        <w:t xml:space="preserve"> сільська рада (далі – Рада);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Сільський голова (далі – Голова);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виконавчий орган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постійна депутатська комісія;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староста – у межах відповідного </w:t>
      </w:r>
      <w:proofErr w:type="spellStart"/>
      <w:r w:rsidRPr="006655E6">
        <w:rPr>
          <w:rFonts w:ascii="Times New Roman" w:hAnsi="Times New Roman" w:cs="Times New Roman"/>
          <w:sz w:val="28"/>
          <w:szCs w:val="28"/>
        </w:rPr>
        <w:t>старостинського</w:t>
      </w:r>
      <w:proofErr w:type="spellEnd"/>
      <w:r w:rsidRPr="006655E6">
        <w:rPr>
          <w:rFonts w:ascii="Times New Roman" w:hAnsi="Times New Roman" w:cs="Times New Roman"/>
          <w:sz w:val="28"/>
          <w:szCs w:val="28"/>
        </w:rPr>
        <w:t xml:space="preserve"> округу;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органи самоорганізації населення – у межах території своєї діяльності.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8. Жителі можуть створити групу для підготовки звернення ініціативної групи жителів щодо проведення загальних зборів (конференції) жителів та збору підписів на підтримку такого звернення (далі – організаційна група). Організаційна група формується із жителів, які можуть брати участь у загальних зборів (конференції) з правом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Звернення ініціативної групи жителів щодо проведення загальних зборів (конференції) жителів (далі – звернення ініціативної групи жителів) готується з урахуванням пункту 10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Звернення ініціативної групи потребує підтримки підписами жителів, які можуть брати участь у загальних зборів (конференції) жителів з правом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у межах території всієї територіальної громади необхідною кількістю є ___ 100 підписів;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 у межах території населеного пункту  необхідною кількістю є 30 підписів;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у межах інших частин території територіальної громади необхідною кількістю є 25 підписів.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 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загальних зборів (конференції) жителів. Про надання цієї згоди та обсяги обробки персональних даних учасників загальних зборів (конференції) жителів має бути зроблений відповідний застережний запис на кожному аркуші 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 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9. Ініціатива Голови про проведення загальних зборів (конференції) жителів оформлюється відповідним розпорядженням. Одночасно Голова вирішує питання про організацію проведення таких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Рішення про проведення загальних зборів (конференції) жителів за ініціативою Ради приймається на відповідному пленарному засіданні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Виконавчий орган приймає рішення про ініціювання загальних зборів (конференції) жителів на своєму засіданні (у разі їх ініціювання виконавчим комітетом) або розпорядчим актом керівника виконавчого органу.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Постійна депутатська комісія приймає рішення про ініціювання загальних зборів (конференції) жителів на своєму засіданні відповідно до Регламенту Ради та/або Положення про депутатську комісію.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Староста ініціює проведення загальних зборів (конференції) жителів на території (частині території) відповідного </w:t>
      </w:r>
      <w:proofErr w:type="spellStart"/>
      <w:r w:rsidRPr="006655E6">
        <w:rPr>
          <w:rFonts w:ascii="Times New Roman" w:hAnsi="Times New Roman" w:cs="Times New Roman"/>
          <w:sz w:val="28"/>
          <w:szCs w:val="28"/>
        </w:rPr>
        <w:t>старостинського</w:t>
      </w:r>
      <w:proofErr w:type="spellEnd"/>
      <w:r w:rsidRPr="006655E6">
        <w:rPr>
          <w:rFonts w:ascii="Times New Roman" w:hAnsi="Times New Roman" w:cs="Times New Roman"/>
          <w:sz w:val="28"/>
          <w:szCs w:val="28"/>
        </w:rPr>
        <w:t xml:space="preserve"> округу шляхом надсилання повідомлення про ініціювання загальних зборів (конференції) жителів Голові.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Органи самоорганізації населення ухвалюють рішення про проведення загальних зборів (конференції) жителів відповідно до їх установчих документів </w:t>
      </w:r>
      <w:r w:rsidRPr="006655E6">
        <w:rPr>
          <w:rFonts w:ascii="Times New Roman" w:hAnsi="Times New Roman" w:cs="Times New Roman"/>
          <w:sz w:val="28"/>
          <w:szCs w:val="28"/>
        </w:rPr>
        <w:lastRenderedPageBreak/>
        <w:t xml:space="preserve">та надсилають письмове повідомлення про ініціювання загальних зборів (конференції) жителів Голові. Повідомлення підписується уповноваженою особою згідно з установчими документами ініціатора.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10. 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загальних зборів (конференції) жителів (далі – акти про ініціювання загальних зборів (конференції) жителів) вказуються: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найменування особи/органу, яка/який є ініціатором загальних зборів (конференції) жителів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дата, час і місце проведення загальних зборів жителів (для конференції жителів не вказується);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територія, на якій проводяться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5) 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загальні збори (конференція)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перелік осіб, які запрошуються для виступів (доповідей);</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номери контактних телефонів, електронні адреси та адреси для листування учасників організаційної групи або осіб, відповідальних за організацію загальних зборів (конференції) жителів (крім ініціатив самих органів та посадових осіб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8) інформацію щодо потреби ініціатора загальних зборів (конференції) жителів у сприянні органу місцевого самоврядування в організації такого заходу (заходів) (крім ініціатив самих органів та посадових осіб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До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ініціювання загальних зборів (конференції) жителів можуть додаватися інформаційно-аналітичні матеріали та/або </w:t>
      </w:r>
      <w:proofErr w:type="spellStart"/>
      <w:r w:rsidRPr="006655E6">
        <w:rPr>
          <w:rFonts w:ascii="Times New Roman" w:hAnsi="Times New Roman" w:cs="Times New Roman"/>
          <w:sz w:val="28"/>
          <w:szCs w:val="28"/>
        </w:rPr>
        <w:t>проєкти</w:t>
      </w:r>
      <w:proofErr w:type="spellEnd"/>
      <w:r w:rsidRPr="006655E6">
        <w:rPr>
          <w:rFonts w:ascii="Times New Roman" w:hAnsi="Times New Roman" w:cs="Times New Roman"/>
          <w:sz w:val="28"/>
          <w:szCs w:val="28"/>
        </w:rPr>
        <w:t xml:space="preserve"> документів, що виносяться на такі заходи.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Акт про ініціювання загальних зборів (конференції) жителів надсилається Голові ініціаторами загальних зборів (конференції) жителів (крім випадку, коли ініціатором є Голова, Рада, виконавчий комітет Ради) не пізніше _15__ робочих днів до дня проведення загальних зборів жителів, не пізніше 10 робочих днів до дня проведення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11. Не пізніше 5 робочих днів з дня отримання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ініціювання загальних зборів (конференції) жителів Голова видає розпорядження про розгляд ініціативи щодо проведення загальних зборів (конференції) жителів. Зазначеним розпорядженням може бути прийняте рішення про: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проведення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2)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загальних зборів (конференції) жителів ініціаторам для усунення недоліків;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відмову в ініціативі щодо проведення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Акт про ініціювання загальних зборів (конференції) жителів повертається для усунення недоліків за наявності однієї або декількох із таких підстав: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не дотримано вимог до оформлення такого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передбачених цим Положенням;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звернулася недостатня кількість жителів, наділених правом ініціювати загальні збори (конференцію)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Рішення про відмову у ініціативі щодо проведення загальних зборів (конференції) жителів приймається за наявності однієї або декількох із таких підстав: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запропоноване для обговорення на загальних зборах (конференції) жителів питання суперечить законодавству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запропоноване для обговорення на загальних зборах (конференції) жителів питання не належить до компетенції відповідних органів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з ініціативою про проведення загальних зборів (конференції) жителів звернулася особа, не наділена правом ініціативи щодо їх проведення.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Невмотивоване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загальних зборів (конференції) жителів на доопрацювання або невмотивована відмова у ініціатив щодо проведення загальних зборів (конференції) жителів не допускаються.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12. Про прийняте рішення ініціатор проведення загальних зборів (конференції) жителів, (крім випадку, коли ініціатором є Голова, Рада, виконавчий комітет Ради), повідомляється письмово або електронною поштою, шляхом надсилання копії відповідного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протягом 10 робочих днів від дати його прийняття.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разі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загальних зборів (конференції) жителів для усунення недоліків, ініціатор доопрацьовує повернутий акт та подає документи з усунутими недоліками протягом_15 робочих днів з моменту отримання листа (електронного листа) про повернення повідомлення для усунення недоліків.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13.  Розпорядження Голови про проведення загальних зборів (конференції) жителів має містити інформацію про:,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дату,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територію, на якій проводяться загальні збори (конференція)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питання, що виносяться на загальні збори (конференцію) жителів, із зазначенням чинників, які свідчать про суспільну значущість цього питання для жителів території, на якій проводяться загальні збори (конференція)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ініціатора проведення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орган (посадову особу) місцевого самоврядування, що забезпечує організацію проведення загальних зборів (конференції) жителів від імені органу </w:t>
      </w:r>
      <w:r w:rsidRPr="006655E6">
        <w:rPr>
          <w:rFonts w:ascii="Times New Roman" w:hAnsi="Times New Roman" w:cs="Times New Roman"/>
          <w:sz w:val="28"/>
          <w:szCs w:val="28"/>
        </w:rPr>
        <w:lastRenderedPageBreak/>
        <w:t xml:space="preserve">місцевого самоврядування, із зазначенням прізвища, імені, по батькові, посад та контактів уповноважених осіб;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6) перелік заходів, які мають бути здійснені з боку органу місцевого самоврядування для забезпечення проведення загальних зборів (конференції)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іншу необхідну інформацію.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Відсутність відповіді або розпорядження Голови щодо проведення загальних зборів (конференції) жителів не може бути перешкодою для проведення загальних зборів (конференції) жителів у випадку, якщо ініціатива подана відповідно до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14.  Загальні збори (конференція) жителів, загальні збори із обрання делегатів конференції призначаються, як правило, у неробочий день або неробочий час у придатному для їх проведенні приміщенні, громадському просторі, розташованому на території, охопленій такими заходами.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Дата, час та місце проведення загальних зборів (конференції) жителів можуть бути змінені розпорядженням Голови у випадках, коли відповідний орган місцевого самоврядування не може забезпечити проведення загальних зборів (конференції) жителів на умовах ініціатора. Інша дата, час та/чи місце узгоджуються з ініціатором загальних зборів (конференції) жителів і призначається на дату не пізніше 10 календарних днів від запропонованої дати.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Про зміну дати, часу та місця проведення загальних зборів (конференції) жителів Голова повідомляє ініціатора до моменту оприлюднення оголошення про проведення загальних зборів (конференції) жителів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та шляхом надсилання відповідної інформації на поштову або електронну адресу, вказану у акті ініціатора.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15. Протягом __ робочих днів з дня видання розпорядження про проведення загальних зборів (конференції) жителів, але не пізніше ___ робочих днів до дня проведення загальних зборів жителів, не пізніше ___ робочих днів до дня проведення конференції жителів, Голова забезпечує оприлюднення оголошення про їх проведення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Також оголошення про проведення загальних зборів (конференції) жителів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Органи та посадові особи місцевого самоврядування не несуть відповідальності за </w:t>
      </w:r>
      <w:proofErr w:type="spellStart"/>
      <w:r w:rsidRPr="006655E6">
        <w:rPr>
          <w:rFonts w:ascii="Times New Roman" w:hAnsi="Times New Roman" w:cs="Times New Roman"/>
          <w:sz w:val="28"/>
          <w:szCs w:val="28"/>
        </w:rPr>
        <w:t>неоприлюднення</w:t>
      </w:r>
      <w:proofErr w:type="spellEnd"/>
      <w:r w:rsidRPr="006655E6">
        <w:rPr>
          <w:rFonts w:ascii="Times New Roman" w:hAnsi="Times New Roman" w:cs="Times New Roman"/>
          <w:sz w:val="28"/>
          <w:szCs w:val="28"/>
        </w:rPr>
        <w:t xml:space="preserve"> інформації про загальні збори (конференцію) або оприлюднення її з порушенням строків, визначених цим Положенням, у випадку, якщо акт про ініціювання загальних зборів (конференції) жителів надійшов із порушенням вимог, передбачених пунктом 11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 оголошенні про проведення загальних зборів (конференції) жителів, яке оприлюднюється на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зазначаються: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дата,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2) територія, на якій проводяться загальні збори (конференція)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питання, що виносяться на загальні збори (конференцію)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4) інформація про ініціатора проведення загальних зборів (конференції)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контакти (телефон, електронна адреса тощо), за якими можна отримати додаткову інформацію про проведення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електронну адресу для повідомлення про участь у загальних зборах (конференції) жителів за допомогою </w:t>
      </w:r>
      <w:proofErr w:type="spellStart"/>
      <w:r w:rsidRPr="006655E6">
        <w:rPr>
          <w:rFonts w:ascii="Times New Roman" w:hAnsi="Times New Roman" w:cs="Times New Roman"/>
          <w:sz w:val="28"/>
          <w:szCs w:val="28"/>
        </w:rPr>
        <w:t>відеозв’язку</w:t>
      </w:r>
      <w:proofErr w:type="spellEnd"/>
      <w:r w:rsidRPr="006655E6">
        <w:rPr>
          <w:rFonts w:ascii="Times New Roman" w:hAnsi="Times New Roman" w:cs="Times New Roman"/>
          <w:sz w:val="28"/>
          <w:szCs w:val="28"/>
        </w:rPr>
        <w:t xml:space="preserve"> та надання сканованих копій документів, що передбачені для реєстрації учасників без права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Органи чи посадові особи місцевого самоврядування зобов’язані запросити представників ініціатора загальних зборів (конференції) жителів до участі в розгляді пропозицій, внесених за результатами загальних зборів (конференції) жителів, з правом на виступ.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16. Підготовка загальних зборів (конференції) жителів, загальних зборів жителів із обрання делегатів конференції здійснюється ініціатором їх проведення. Голова, виконавчі органи Ради сприяють в підготовці загальних зборів (конференції) жителів, загальних зборів жителів із обрання делегатів конференції у межах та у спосіб, що не суперечать чинному законодавству та відповідно до наявних організаційно-технічних можливостей.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Голова, Рада мають забезпечити явку уповноважених представників відповідних органів місцевого самоврядування для участі у загальних зборах (конференції) жителів, за умови, що акт про ініціювання загальних зборів (конференції) жителів був отриманий Головою у порядку та строки, визначені пунктом 11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Орган (посадова особа) місцевого самоврядування, що забезпечує організацію проведення загальних зборів (конференції) жителів, крім вирішення інших організаційних питань: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опрацьовує повідомлення про участь у загальних зборах (конференції) жителів, загальних зборах жителів із обрання делегатів конференції за допомогою </w:t>
      </w:r>
      <w:proofErr w:type="spellStart"/>
      <w:r w:rsidRPr="006655E6">
        <w:rPr>
          <w:rFonts w:ascii="Times New Roman" w:hAnsi="Times New Roman" w:cs="Times New Roman"/>
          <w:sz w:val="28"/>
          <w:szCs w:val="28"/>
        </w:rPr>
        <w:t>відеозв’язку</w:t>
      </w:r>
      <w:proofErr w:type="spellEnd"/>
      <w:r w:rsidRPr="006655E6">
        <w:rPr>
          <w:rFonts w:ascii="Times New Roman" w:hAnsi="Times New Roman" w:cs="Times New Roman"/>
          <w:sz w:val="28"/>
          <w:szCs w:val="28"/>
        </w:rPr>
        <w:t xml:space="preserve"> та надані скановані копії документів, що передбачені для реєстрації учасників загальних зборів (конференції) жителів без права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формує посилання на </w:t>
      </w:r>
      <w:proofErr w:type="spellStart"/>
      <w:r w:rsidRPr="006655E6">
        <w:rPr>
          <w:rFonts w:ascii="Times New Roman" w:hAnsi="Times New Roman" w:cs="Times New Roman"/>
          <w:sz w:val="28"/>
          <w:szCs w:val="28"/>
        </w:rPr>
        <w:t>відеоконференцію</w:t>
      </w:r>
      <w:proofErr w:type="spellEnd"/>
      <w:r w:rsidRPr="006655E6">
        <w:rPr>
          <w:rFonts w:ascii="Times New Roman" w:hAnsi="Times New Roman" w:cs="Times New Roman"/>
          <w:sz w:val="28"/>
          <w:szCs w:val="28"/>
        </w:rPr>
        <w:t xml:space="preserve"> і надсилає його у відповідь на електронну пошту, з якої прийшло відповідне повідомлення, не пізніше ніж за 2 години до початку загальних зборів (конференції) жителів, загальних зборів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забезпечує проведення і запис </w:t>
      </w:r>
      <w:proofErr w:type="spellStart"/>
      <w:r w:rsidRPr="006655E6">
        <w:rPr>
          <w:rFonts w:ascii="Times New Roman" w:hAnsi="Times New Roman" w:cs="Times New Roman"/>
          <w:sz w:val="28"/>
          <w:szCs w:val="28"/>
        </w:rPr>
        <w:t>відеоконференції</w:t>
      </w:r>
      <w:proofErr w:type="spellEnd"/>
      <w:r w:rsidRPr="006655E6">
        <w:rPr>
          <w:rFonts w:ascii="Times New Roman" w:hAnsi="Times New Roman" w:cs="Times New Roman"/>
          <w:sz w:val="28"/>
          <w:szCs w:val="28"/>
        </w:rPr>
        <w:t xml:space="preserve"> під час заходу;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забезпечує ідентифікацію осіб, які приєдналися за допомогою </w:t>
      </w:r>
      <w:proofErr w:type="spellStart"/>
      <w:r w:rsidRPr="006655E6">
        <w:rPr>
          <w:rFonts w:ascii="Times New Roman" w:hAnsi="Times New Roman" w:cs="Times New Roman"/>
          <w:sz w:val="28"/>
          <w:szCs w:val="28"/>
        </w:rPr>
        <w:t>відеозв’язку</w:t>
      </w:r>
      <w:proofErr w:type="spellEnd"/>
      <w:r w:rsidRPr="006655E6">
        <w:rPr>
          <w:rFonts w:ascii="Times New Roman" w:hAnsi="Times New Roman" w:cs="Times New Roman"/>
          <w:sz w:val="28"/>
          <w:szCs w:val="28"/>
        </w:rPr>
        <w:t xml:space="preserve">, сприяє наданню їм слова головуючим на загальних </w:t>
      </w:r>
      <w:proofErr w:type="spellStart"/>
      <w:r w:rsidRPr="006655E6">
        <w:rPr>
          <w:rFonts w:ascii="Times New Roman" w:hAnsi="Times New Roman" w:cs="Times New Roman"/>
          <w:sz w:val="28"/>
          <w:szCs w:val="28"/>
        </w:rPr>
        <w:t>збо</w:t>
      </w:r>
      <w:proofErr w:type="spellEnd"/>
      <w:r w:rsidRPr="006655E6">
        <w:rPr>
          <w:rFonts w:ascii="Times New Roman" w:hAnsi="Times New Roman" w:cs="Times New Roman"/>
          <w:sz w:val="28"/>
          <w:szCs w:val="28"/>
        </w:rPr>
        <w:t xml:space="preserve"> </w:t>
      </w:r>
      <w:proofErr w:type="spellStart"/>
      <w:r w:rsidRPr="006655E6">
        <w:rPr>
          <w:rFonts w:ascii="Times New Roman" w:hAnsi="Times New Roman" w:cs="Times New Roman"/>
          <w:sz w:val="28"/>
          <w:szCs w:val="28"/>
        </w:rPr>
        <w:t>рах</w:t>
      </w:r>
      <w:proofErr w:type="spellEnd"/>
      <w:r w:rsidRPr="006655E6">
        <w:rPr>
          <w:rFonts w:ascii="Times New Roman" w:hAnsi="Times New Roman" w:cs="Times New Roman"/>
          <w:sz w:val="28"/>
          <w:szCs w:val="28"/>
        </w:rPr>
        <w:t xml:space="preserve"> (конференції) жителів, загальних зборах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17.  До початку загальних зборів (конференції) жителів, загальних зборів жителів із обрання делегатів конференції проводиться реєстрація їх учасників. Реєстрацію учасників забезпечує ініціатор загальних зборів (конференції) жителів. Голова, виконавчі органи Ради сприяють проведенню реєстрації </w:t>
      </w:r>
      <w:r w:rsidRPr="006655E6">
        <w:rPr>
          <w:rFonts w:ascii="Times New Roman" w:hAnsi="Times New Roman" w:cs="Times New Roman"/>
          <w:sz w:val="28"/>
          <w:szCs w:val="28"/>
        </w:rPr>
        <w:lastRenderedPageBreak/>
        <w:t xml:space="preserve">учасників загальних зборів (конференції) жителів, загальних зборів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вибір місця проживання в Україні» або довідкою про взяття на облік внутрішньо переміщеної особи, про що уповноваженою особою вноситься відповідний запис у реєстраційну форму (список реєстрації учасників), що є додатком до протоколу загальних зборів (конференції) жителів, загальних зборів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Особи, які беруть участь у загальних зборах (конференції) жителів, пред’являють лише документ, який відповідно до чинного законодавства України посвідчує особу.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У списку реєстрації учасників загальних зборів (конференції) жителів, загальних зборів жителів із обрання делегатів конференції зазначають прізвища, імена, по батькові учасників, дати їх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наявність у нього права голосу. Такий учасник підтверджує достовірність зазначеної інформації своїм особистим підписом у списку реєстрації учасників загальних зборів (конференції) жителів, загальних зборів жителів із обрання делегатів конференції. До такого списку вносяться також особи, які підключилися за допомогою </w:t>
      </w:r>
      <w:proofErr w:type="spellStart"/>
      <w:r w:rsidRPr="006655E6">
        <w:rPr>
          <w:rFonts w:ascii="Times New Roman" w:hAnsi="Times New Roman" w:cs="Times New Roman"/>
          <w:sz w:val="28"/>
          <w:szCs w:val="28"/>
        </w:rPr>
        <w:t>відеозв’язку</w:t>
      </w:r>
      <w:proofErr w:type="spellEnd"/>
      <w:r w:rsidRPr="006655E6">
        <w:rPr>
          <w:rFonts w:ascii="Times New Roman" w:hAnsi="Times New Roman" w:cs="Times New Roman"/>
          <w:sz w:val="28"/>
          <w:szCs w:val="28"/>
        </w:rPr>
        <w:t>, за умови наявності копій документів, що передбачені для реєстрації учасників без права голосу.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Усі особи, які беруть участь у загальних зборах (конференції) жителів, загальних зборах жителів із обрання делегатів конференції, надають згоду на обробку наданих ними персональних даних у межах та у спосіб, необхідний для організації та врахування результатів загальних зборів (конференції) жителів, загальних зборів жителів із обрання делегатів конференції. Про надання цієї згоди та обсяги обробки персональних даних учасників має бути зроблений відповідний застережний запис на кожному аркуші списку реєстрації учасників. Особи, залучені до реєстрації учасників,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Pr="006655E6">
        <w:rPr>
          <w:rFonts w:ascii="Times New Roman" w:hAnsi="Times New Roman" w:cs="Times New Roman"/>
          <w:sz w:val="28"/>
          <w:szCs w:val="28"/>
        </w:rPr>
        <w:t>недопуску</w:t>
      </w:r>
      <w:proofErr w:type="spellEnd"/>
      <w:r w:rsidRPr="006655E6">
        <w:rPr>
          <w:rFonts w:ascii="Times New Roman" w:hAnsi="Times New Roman" w:cs="Times New Roman"/>
          <w:sz w:val="28"/>
          <w:szCs w:val="28"/>
        </w:rPr>
        <w:t xml:space="preserve"> особи до участі у загальних зборах (конференції) жителів, загальних зборах жителів із обрання делегатів конференції, у тому числі з правом дорадчого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18. Загальні збори жителів є повноважними за умови участі в них більше половини жителів з правом голосу, які проживають на території проведення </w:t>
      </w:r>
      <w:r w:rsidRPr="006655E6">
        <w:rPr>
          <w:rFonts w:ascii="Times New Roman" w:hAnsi="Times New Roman" w:cs="Times New Roman"/>
          <w:sz w:val="28"/>
          <w:szCs w:val="28"/>
        </w:rPr>
        <w:lastRenderedPageBreak/>
        <w:t>загальних зборів, а в разі скликання конференції жителів - більше двох третин кількості делегатів, визначеної за квотою.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разі необрання необхідної кількості делегатів конференція не проводиться. У разі відсутності необхідної кількості учасників за результатами реєстрації учасників загальних зборів (конференції) жителів відповідний захід одноразово перенеситься на 30 днів. Про перенесення робиться оголошення у порядку визначеному пунктом 15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19. Перед початком загальних зборів (конференції) жителів, загальних зборів жителів із обрання делегатів конференції більшістю зареєстрованих учасників, які мають право голосу на цьому заході, обираються головуючий, секретар та лічильна комісія. Інформація про це заноситься до протоколу загальних зборів (конференції) жителів, загальних зборах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Головуючий веде відповідні загальні збори (конференцію) жителів, стежить за дотриманням на них порядку, разом із секретарем підписує протокол загальних зборів (конференції) жителів, загальних зборів жителів із обрання делегатів конференції. Якщо головуючий зловживає своїми правами, то учасники вказаного заходу більшістю голосів можуть висловити йому недовіру й обрати нового.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Секретар веде протокол загальних зборів (конференції) жителів, загальних зборів жителів із обрання делегатів конференції у порядку, передбаченому цим Положенням.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Лічильна комісія встановлює присутність учасників загальних зборів (конференції) жителів, загальних зборів жителів із обрання делегатів конференції, кількість учасників,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До початку обговорення та прийняття рішень щодо питань, винесених на розгляд, більшістю зареєстрованих учасників, які мають право голосу на цьому заході, затверджується регламент проведення та порядок денний загальних зборів (конференції) жителів, загальних зборів жителів із обрання делегатів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Регламентом визначається час, відведений для доповідей (співдоповідей), виступів, запитань і відповідей тощо. Регламент має передбачати: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доповіді представника ініціатора загальних зборів (конференції) жителів,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виступи представників організаційного комітету та експертних груп (якщо вони створені), залучених фахівців;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запитання, виступи учасників, прийняття рішення щодо питання, винесеного на загальні збори (конференцію) жителів, загальні збори жителів із обрання делегатів конференції.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Включення до порядку денного, розгляд на загальних зборах (конференції) жителів, загальних зборах жителів із обрання делегатів </w:t>
      </w:r>
      <w:r w:rsidRPr="006655E6">
        <w:rPr>
          <w:rFonts w:ascii="Times New Roman" w:hAnsi="Times New Roman" w:cs="Times New Roman"/>
          <w:sz w:val="28"/>
          <w:szCs w:val="28"/>
        </w:rPr>
        <w:lastRenderedPageBreak/>
        <w:t xml:space="preserve">конференції, та прийняття рішень з питань, які не було передбачено розпорядженням про проведення таких заходів, не допускається.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Особи, які підключилися за допомогою відео зв’язку, забезпечують свою відео трансляцію під час реєстрації та виступів.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20. Головуючий відповідно до регламенту надає по черзі слово для виступу учасникам. Усі отримують слово тільки з дозволу головуючого. Виступи учасників не можуть перериватися чи припинятися інакше, ніж у порядку, визначеному цим Положенням та регламентом заходу.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Кожен учасник має право надати пропозиції, висловити зауваження, поставити запитання усно чи письмово. На вимогу учасника, який подає пропозицію, вона має бути поставлена на голосування. Усі пропозиції, зауваження і запитання заносяться (додаються) до протоколу.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Головуючий може перервати виступаючого, якщо його виступ не стосується предмета загальних зборів (конференції) жителів, загальних зборів жителів із обрання делегатів конференції,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Учасники повинні дотримуватися вимог цього Положення, затвердженого порядку денного та регламенту загальних зборів (конференції) жителів, загальних зборів жителів із обрання делегатів конференції, норм етичної поведінки, не допускати вигуків, образ, вчинення правопорушень та інших дій, що заважають проведенню заходу.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випадку порушення вимог цього Положення головуючий може прийняти рішення про видалення (відключення відео зв’язку) порушника (порушників) з місця, де проводяться захід. У разі невиконанні рішення про видалення порушників до них можуть бути застосовані заходи примусу відповідно до законодавства.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Загальні збори (конференції) жителів, загальні збори жителів із обрання делегатів конференції відбуваються у відкритому режимі. За наявності організаційно-технічної можливості Рада чи ініціатор загальних зборів (конференції) жителів забезпечує їх веб трансляцію, аудіо-, фото- та/ або відео фіксацію. Кожен учасник, а також присутні на заході представники засобів масової інформації, мають право здійснювати аудіо, фото- та/або відео фіксацію чи веб трансляцію заходу, якщо це не перешкоджає його проведенню.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21. Голосування щодо прийняття або відхилення відповідного питання порядку денного та/або внесених учасниками пропозицій здійснюється учасниками, які мають право голосу на загальних зборах (конференції) жителів, загальних зборах жителів із обрання делегатів конференції: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з процедурних та організаційних питань шляхом підняття рук або мандатів;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щодо рішень поіменним голосуванням шляхом подання іменних підписаних бюлетенів або проставлення відмітки та підпису у відомості результатів голосування.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Рішення, у тому числі з процедурних та організаційних питань, приймається більшістю голосів від кількості зареєстрованих учасників, які </w:t>
      </w:r>
      <w:r w:rsidRPr="006655E6">
        <w:rPr>
          <w:rFonts w:ascii="Times New Roman" w:hAnsi="Times New Roman" w:cs="Times New Roman"/>
          <w:sz w:val="28"/>
          <w:szCs w:val="28"/>
        </w:rPr>
        <w:lastRenderedPageBreak/>
        <w:t>мають право голосу відповідно до цього Положення. Результати підрахунку голосів оголошуються лічильною комісією та вносяться до протоколу заходу.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22. За результатами загальних зборів (конференції) жителів, загальних зборів жителів із обрання делегатів конференції оформляється письмовий протокол, в якому чітко </w:t>
      </w:r>
      <w:proofErr w:type="spellStart"/>
      <w:r w:rsidRPr="006655E6">
        <w:rPr>
          <w:rFonts w:ascii="Times New Roman" w:hAnsi="Times New Roman" w:cs="Times New Roman"/>
          <w:sz w:val="28"/>
          <w:szCs w:val="28"/>
        </w:rPr>
        <w:t>формулюються</w:t>
      </w:r>
      <w:proofErr w:type="spellEnd"/>
      <w:r w:rsidRPr="006655E6">
        <w:rPr>
          <w:rFonts w:ascii="Times New Roman" w:hAnsi="Times New Roman" w:cs="Times New Roman"/>
          <w:sz w:val="28"/>
          <w:szCs w:val="28"/>
        </w:rPr>
        <w:t xml:space="preserve"> рішення такого заходу. Протокол підписується головуючим та секретарем у двох примірниках. Список реєстрації учасників, бюлетені, відомості про результатів голосувань додається до протоколу та є його невід’ємною частиною.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протоколі загальних зборів (конференції) жителів, загальних зборів жителів із обрання делегатів конференції вказуються: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дата і місце проведення;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територія, на якій проводяться відповідний захід;</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кількість жителів з правом голосу території, на якій проводяться загальні збори, або кількість делегатів конференції, визначену за квотою;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кількість учасників з правом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5) питання місцевого значення, щодо якого приймалося рішення, або кандидатури делегатів на конференцію жителів, хід їх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результати голосування по кожному питанню або кожній кандидатурі;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інша інформація, передбачена цим Положенням або актами законодавства.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Копії протоколів загальних зборів жителів, на яких обиралися делегати конференції, додаються до протоколу конференції.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Один примірник протоколу надсилається відповідним органам чи посадовим особам місцевого самоврядування не пізніше одного робочого дня з дня проведення загальних зборів (конференції) жителів, загальних зборів жителів із обрання делегатів конференції, другий примірник зберігається у ініціаторів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Копія протоколу без додатків не пізніше 5 робочих днів з дня проведення загальних зборів (конференції) жителів, загальних зборів жителів із обрання делегатів конференції вивішується для ознайомлення в місці їх проведення і має бути доступна для ознайомлення протягом не менше одного місяця після проведення відповідного заходу, а також розміщуватися на офіційному веб-сайті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Захист і обробка персональних даних, що містяться у протоколі загальних зборів (конференції) жителів та додатках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результатів голосування учасників дані про дату народження та місце проживання, їх підписи приховуються, якщо інше не встановлено рішенням самих учасників. Зазначені дані можуть бути оприлюднені без згоди суб’єктів персональних даних виключно у випадках, передбачених законом.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23. 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 на виступ.</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Рішення загальних зборів (конференції) жителів враховуються органами місцевого самоврядування у їхній діяльності лише щодо території проведення загальних зборів (конференції) жителів.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За результатами розгляду рішення загальних зборів (конференції) жителів Рада приймає рішення.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24. За результатами розгляду рішення загальних зборів (конференції) жителів, Рада приймає одне з таких рішень: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урахувати таке рішення – у цьому разі зазначаються конкретні заходи для її реалізації та відповідальні за виконання посадові особи;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частково врахувати таке рішення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відхилити таке рішення – у цьому разі зазначаються підстави для прийняття такого рішення. Часткове не урахування, відхилення рішення загальних зборів (конференції) жителів Радою можливе лише з підстав його невідповідності законодавству або повноваженням органів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25. Рішення Ради за результатами розгляду рішень загальних зборів (конференції) жителів оприлюднюється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відповідно до законодавства та одночасно надсилається відповідним органом чи посадовою особою місцевого самоврядування ініціатору загальних зборів (конференції) жителів або особі, уповноваженій представляти такого ініціатора.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26. Органи та посадові особи місцевого самоврядування несуть відповідальність за невиконання цього Положення згідно із законодавством України. Недотримання порядку ініціювання та проведення загальних зборів (конференції) жителів, визначених цим Положенням, може бути підставою для визнання їх такими, що не відбулися, в судовому порядку.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27. Рішення Ради, дії або бездіяльність Голови щодо проведення загальних зборів (конференції) жителів, внесення на розгляд сесії Ради та/ або розгляду рішення загальних зборів (конференції) жителів можуть бути оскаржені до суду у встановленому законом порядку.</w:t>
      </w: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2</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line="240" w:lineRule="auto"/>
        <w:jc w:val="center"/>
        <w:rPr>
          <w:rFonts w:ascii="Times New Roman" w:hAnsi="Times New Roman" w:cs="Times New Roman"/>
          <w:sz w:val="28"/>
          <w:szCs w:val="28"/>
        </w:rPr>
      </w:pPr>
    </w:p>
    <w:p w:rsidR="006655E6" w:rsidRPr="006655E6" w:rsidRDefault="006655E6" w:rsidP="006655E6">
      <w:pPr>
        <w:spacing w:line="240" w:lineRule="auto"/>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місцеві ініціативи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Це Положення визначає порядок ініціювання, організації збору підписів, внесення місцевих ініціатив та їх розгляду Сергіївської сільською радою (далі – Рада).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Місцева ініціатива – це форма участі жителів у вирішенні питань місцевого самоврядування шляхом ініціювання розгляду в Раді будь-якого питання, віднесеного до повноважень органів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Почати збір підписів на підтримку місцевої ініціативи може один або кілька жителів, яким виповнилося 14 років, і місце проживання яких в установленому законом порядку зареєстровано або задекларовано на території Сергіївської територіальної громади.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Якщо збір підписів на підтримку місцевої ініціативи розпочинає кілька жителів, вони утворюють ініціативну групу.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Ініціатор (ініціативна група) формулює місцеву ініціативу у вигляді письмової пропозиції або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рішення щодо вирішення питання, яке належить до повноважень органів місцевого самоврядування, та проводить збір підписів жителів на підтримку ініціативи.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Ініціатор (ініціативна група) не може змінювати та доповнювати місцеву ініціативу після того, як було поставлено перший підпис жителя на її підтримку. При цьому на кожному з листів, на яких ставляться підписи на підтримку місцевої ініціативи жителями, має бути зазначено, на підтримку якої саме ініціативи збираються підписи.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Місцева ініціатива вважається підтриманою жителями, якщо на її підтримку отримано не менше 50 підписів жителів яким виповнилося 14 років і місце проживання яких в установленому законом порядку зареєстроване або задеклароване на території Сергіївської територіальної громади.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Разом з підписами на підтримку місцевої ініціативи зазначаються прізвища, імена, по батькові, дати народження, адреси зареєстрованого або задекларованого місця проживання жителів територіальної громади, які висловилися за підтримку місцевої ініціативи, дати проставлення підписів.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Усі фізичні особи, які проставляють підпис на підтримку місцевої ініціативи, а також ініціатор (члени ініціативної групи),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місцевої ініціативи, листа про збір підписів. Ініціатори (ініціатор) збору </w:t>
      </w:r>
      <w:r w:rsidRPr="006655E6">
        <w:rPr>
          <w:rFonts w:ascii="Times New Roman" w:hAnsi="Times New Roman" w:cs="Times New Roman"/>
          <w:sz w:val="28"/>
          <w:szCs w:val="28"/>
        </w:rPr>
        <w:lastRenderedPageBreak/>
        <w:t>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підписи відповідних фізичних осіб.</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Після того як на підтримку місцевої ініціативи зібрано необхідну кількість підписів жителів ініціатор (ініціативна група) подає до Ради таку місцеву ініціативу. Місцева ініціатива, крім ініціативи розгляду в Раді будь-якого питання, повинна містити необхідну кількість підписів жителів на її підтримку (під текстом ініціативи, у підписних листах), а також прізвища, імена, по батькові (за наявності), дати народження, адреси зареєстрованого або задекларованого місця проживання,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Захист і обробку персональних даних жителів, які містяться у документах місцевої ініціативи, здійснюють уповноважені особи Ради в порядку, встановленому законом.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Уповноважений орган (особа) Ради впродовж 3 робочих днів здійснює перевірку поданих документів на предмет відповідності вимогам законодавства України, Статуту територіальної громади,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8. За підсумками перевірки сільський голова (далі – Голова) приймає одне з таких рішень: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передати місцеву ініціативу для підготовки до розгляду на пленарному засіданні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повернути всі документи місцевої ініціативи ініціатору (ініціативній групі) для усунення недоліків;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відмовити у винесенні місцевої ініціативи на засідання Ради. Рішення, прийняте за підсумками перевірки, публікується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протягом 1 робочого дня з дня прийняття рішення.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9. Уповноважений орган Ради повертає ініціатору (уповноваженій особі ініціативної групи) всі документи місцевої ініціативи, подані до Ради, для усунення недоліків не пізніше 7 робочих днів з моменту їх надходження до Ради, якщо подані до Ради документи містять недоліки, які перешкоджають розгляду місцевої ініціативи Радою.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Виявлені недоліки підлягають виправленню протягом 5 днів з дня отримання ініціатором (уповноваженою особою ініціативної групи) рішення, прийнятого за підсумками перевірки, із переліком недоліків, які підлягають усуненню, та можливим механізмом їх усунення. У разі не усунення недоліків та не подання у встановлені терміни місцева ініціатива вважається такою, що не була поданою.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Невмотивоване повернення документів ініціатору (ініціативній групі) не допускається.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Документи місцевої ініціативи можуть бути повернуті ініціатору (ініціативній групі) для усунення недоліків за наявності щонайменше однієї з таких підстав: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не дотримано вимоги щодо оформлення місцевої ініціативи;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2) недостатньою кількістю підписів жителів на підтримку місцевої ініціативи.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10. Підставами відмови у винесенні місцевої ініціативи на розгляд Радою є: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місцева ініціатива суперечить Конституції або актам законодавства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місцева ініціатива стосується питання, вирішення якого не належать до повноважень органів місцевого самоврядування. Відмова у винесенні місцевої ініціативи на розгляд Ради з мотивів наявності технічних помилок чи неточностей не допускається.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11. Місцева ініціатива розглядається на наступній черговій сесії Ради з обов’язковим запрошенням з правом виступу в її обговоренні ініціатора (уповноваженої особи (осіб) ініціативної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Включення питання, внесеного на розгляд Ради у порядку місцевої ініціативи, до порядку денного відповідної сесії Ради забезпечує Голова або інші уповноважені особи.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Pr="006655E6">
        <w:rPr>
          <w:rFonts w:ascii="Times New Roman" w:hAnsi="Times New Roman" w:cs="Times New Roman"/>
          <w:sz w:val="28"/>
          <w:szCs w:val="28"/>
        </w:rPr>
        <w:t>нерозгляд</w:t>
      </w:r>
      <w:proofErr w:type="spellEnd"/>
      <w:r w:rsidRPr="006655E6">
        <w:rPr>
          <w:rFonts w:ascii="Times New Roman" w:hAnsi="Times New Roman" w:cs="Times New Roman"/>
          <w:sz w:val="28"/>
          <w:szCs w:val="28"/>
        </w:rPr>
        <w:t xml:space="preserve"> чи несвоєчасний розгляд відповідного питання постійними депутатськими комісіями, не може бути підставою для відмови 72у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протягом ___ робочих днів з дня засідання комісії, але у будь-якому випадку – не пізніше ___ робочих днів до дня пленарного засідання Ради, на якому планується розглядати відповідне питання.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12. Рада в межах своїх повноважень може прийняти одне з таких рішень: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підтримати пропозицію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подану в порядку місцевої ініціативи, та за необхідності доручити відповідним виконавчим органам Ради підготувати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Ради з цього питання;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підтримати частково (з обґрунтуванням такого рішення) пропозицію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подану в порядку місцевої ініціативи, та за необхідності доручити відповідним виконавчим органам Ради підготувати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ради з цього питання;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підтримати пропозицію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подану в порядку місцевої ініціативи, та дати доручення органу або посадовій особі місцевого самоврядування розглянути місцеву ініціативу та забезпечити заходи для її реалізації (розроблення календарного плану їх виконання), якщо місцева </w:t>
      </w:r>
      <w:r w:rsidRPr="006655E6">
        <w:rPr>
          <w:rFonts w:ascii="Times New Roman" w:hAnsi="Times New Roman" w:cs="Times New Roman"/>
          <w:sz w:val="28"/>
          <w:szCs w:val="28"/>
        </w:rPr>
        <w:lastRenderedPageBreak/>
        <w:t>ініціатива стосується питання, вирішення якого не належать до компетенції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відхилити пропозицію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подану в порядку місцевої ініціативи, з обґрунтуванням такого рішення.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Відповідне рішення Ради оприлюднюється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протягом 5 робочих днів з моменту його прийняття. Засвідчена Радою копія відповідного рішення надсилається ініціатору (уповноваженій особі ініціативної групи) протягом 2 двох робочих днів з дня набрання чинності рішення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Про порядок та етапи реалізації підтриманої місцевої ініціативи, органи та посадові, які уповноважені на її реалізацію, інформують жителів щоквартально шляхом оприлюднення відповідної інформації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13. Рішення Ради, дії або бездіяльність уповноваженого органу (особи) Ради, Голови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3</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 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line="240" w:lineRule="auto"/>
        <w:ind w:left="4962"/>
        <w:jc w:val="both"/>
        <w:rPr>
          <w:rFonts w:ascii="Times New Roman" w:hAnsi="Times New Roman" w:cs="Times New Roman"/>
          <w:sz w:val="28"/>
          <w:szCs w:val="28"/>
        </w:rPr>
      </w:pPr>
    </w:p>
    <w:p w:rsidR="006655E6" w:rsidRPr="006655E6" w:rsidRDefault="006655E6" w:rsidP="006655E6">
      <w:pPr>
        <w:spacing w:line="240" w:lineRule="auto"/>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громадські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Це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що представляють </w:t>
      </w:r>
      <w:proofErr w:type="spellStart"/>
      <w:r w:rsidRPr="006655E6">
        <w:rPr>
          <w:rFonts w:ascii="Times New Roman" w:hAnsi="Times New Roman" w:cs="Times New Roman"/>
          <w:sz w:val="28"/>
          <w:szCs w:val="28"/>
        </w:rPr>
        <w:t>Сергіївську</w:t>
      </w:r>
      <w:proofErr w:type="spellEnd"/>
      <w:r w:rsidRPr="006655E6">
        <w:rPr>
          <w:rFonts w:ascii="Times New Roman" w:hAnsi="Times New Roman" w:cs="Times New Roman"/>
          <w:sz w:val="28"/>
          <w:szCs w:val="28"/>
        </w:rPr>
        <w:t xml:space="preserve"> територіальну громаду.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Жителі мають право проводити громадські слухання – зустрічатися з депутатами Сергіївської сільської ради,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Громадські слухання можуть проводитися у межах всієї території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щодо питань місцевого значення, які стосуються прав та законних інтересів жителів тієї території територіальної громади, де проводяться ці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У громадських слуханнях з правом голосу можуть брати участь дієздатні жителі, яким виповнилося 14 років, місце проживання яких в установленому законом порядку зареєстроване або задеклароване на території, в межах якої проводяться громадські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На громадські слухання можуть бути запрошені сільський голова, депутати сільської ради, старости,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організа74цій співвласників багатоквартирних будинків, розташованих на відповідній території, та інші особи.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6. Громадські слухання проводяться в міру необхідності. 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1)  прийняття, внесення змін або доповнень до Статуту територіальної громади;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проєктів програмних документів (концепцій, програм, стратегій, планів), крім стратегічного плану розвитку територіальної громади та змін до нього;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бюджету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інші випадки, визначені законодавством України, Статутом територіальної громади або </w:t>
      </w:r>
      <w:proofErr w:type="spellStart"/>
      <w:r w:rsidRPr="006655E6">
        <w:rPr>
          <w:rFonts w:ascii="Times New Roman" w:hAnsi="Times New Roman" w:cs="Times New Roman"/>
          <w:sz w:val="28"/>
          <w:szCs w:val="28"/>
        </w:rPr>
        <w:t>рішенням__Сергіївської</w:t>
      </w:r>
      <w:proofErr w:type="spellEnd"/>
      <w:r w:rsidRPr="006655E6">
        <w:rPr>
          <w:rFonts w:ascii="Times New Roman" w:hAnsi="Times New Roman" w:cs="Times New Roman"/>
          <w:sz w:val="28"/>
          <w:szCs w:val="28"/>
        </w:rPr>
        <w:t xml:space="preserve"> сільської___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Ініціаторами проведення громадських слухань можуть бути: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ініціативна група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сільський голова (далі – Голова);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сільська рада (далі – Рада);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виконавчий орган сільської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постійна депутатська комісія;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староста;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орган самоорганізації населення у межах території своєї діяльності.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8. Жителі можуть створити групу для підготовки звернення ініціативної групи жителів щодо проведення громадських слухань та збору підписів на підтримку такого звернення (далі – організаційна група). Організаційна група формується із жителів, які можуть брати участь у громадських слуханнях з правом голосу. Звернення ініціативної групи жителів щодо проведення громадських слухань (далі - звернення ініціативної групи жителів) готується з урахуванням пункту 10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Звернення ініціативної групи потребує підтримки підписами жителів, які можуть брати участь у громадських слуханнях з правом голосу: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у межах території всієї територіальної громади необхідною кількістю є 100 підписів;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у межах території населеного пункту необхідною кількістю є 50 підписів;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у межах інших частин території територіальної громади необхідною кількістю є 20 підписів.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6655E6" w:rsidRPr="006655E6" w:rsidRDefault="006655E6" w:rsidP="006655E6">
      <w:pPr>
        <w:spacing w:after="0" w:line="240" w:lineRule="auto"/>
        <w:ind w:firstLine="708"/>
        <w:jc w:val="both"/>
      </w:pPr>
      <w:r w:rsidRPr="006655E6">
        <w:rPr>
          <w:rFonts w:ascii="Times New Roman" w:hAnsi="Times New Roman" w:cs="Times New Roman"/>
          <w:sz w:val="28"/>
          <w:szCs w:val="28"/>
        </w:rPr>
        <w:lastRenderedPageBreak/>
        <w:t xml:space="preserve"> 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r w:rsidRPr="006655E6">
        <w:t xml:space="preserve">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9. Ініціатива Голови про проведення громадських слухань оформлюється відповідним розпорядженням. Одночасно Голова вирішує питання про організацію проведення таких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Рішення про проведення громадських слухань за ініціативою Ради приймається на відповідному пленарному засіданні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Виконавчий орган приймає рішення про ініціювання громадських слухань на своєму засіданні (у разі ініціювання слухань виконавчим комітетом) або розпорядчим актом керівника виконавчого органу.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Постійна депутатська комісія приймає рішення про ініціювання громадських слухань на своєму засіданні відповідно до Регламенту Ради та/або Положення про депутатську комісію.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Староста ініціює проведення громадських слухань на території (частині території) відповідного </w:t>
      </w:r>
      <w:proofErr w:type="spellStart"/>
      <w:r w:rsidRPr="006655E6">
        <w:rPr>
          <w:rFonts w:ascii="Times New Roman" w:hAnsi="Times New Roman" w:cs="Times New Roman"/>
          <w:sz w:val="28"/>
          <w:szCs w:val="28"/>
        </w:rPr>
        <w:t>старостинського</w:t>
      </w:r>
      <w:proofErr w:type="spellEnd"/>
      <w:r w:rsidRPr="006655E6">
        <w:rPr>
          <w:rFonts w:ascii="Times New Roman" w:hAnsi="Times New Roman" w:cs="Times New Roman"/>
          <w:sz w:val="28"/>
          <w:szCs w:val="28"/>
        </w:rPr>
        <w:t xml:space="preserve"> округу шляхом надсилання повідомлення про ініціювання громадських слухань Голові.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Голові. Повідомлення підписується уповноваженою особою згідно з установчими документами ініціатора.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10. 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громадських слухань (далі – акти про ініціювання громадських слухань) вказуються: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найменування особи/органу, яка/який є ініціатором громадських слухань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дата, час і місце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територія, на якій проводяться громадські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5) 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перелік осіб, які запрошуються для виступів (доповідей) під час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номери контактних телефонів, електронні адреси та адреси для листування учасників організаційної групи або осіб, відповідальних за організацію громадських слухань (крім ініціатив самих органів та посадових осіб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8) інформацію щодо потреби ініціатора громадських слухань у сприянні органу місцевого самоврядування в організації цих слухань (крім ініціатив самих органів та посадових осіб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До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ініціювання громадських слухань можуть додаватися інформаційно-аналітичні матеріали та/або </w:t>
      </w:r>
      <w:proofErr w:type="spellStart"/>
      <w:r w:rsidRPr="006655E6">
        <w:rPr>
          <w:rFonts w:ascii="Times New Roman" w:hAnsi="Times New Roman" w:cs="Times New Roman"/>
          <w:sz w:val="28"/>
          <w:szCs w:val="28"/>
        </w:rPr>
        <w:t>проєкти</w:t>
      </w:r>
      <w:proofErr w:type="spellEnd"/>
      <w:r w:rsidRPr="006655E6">
        <w:rPr>
          <w:rFonts w:ascii="Times New Roman" w:hAnsi="Times New Roman" w:cs="Times New Roman"/>
          <w:sz w:val="28"/>
          <w:szCs w:val="28"/>
        </w:rPr>
        <w:t xml:space="preserve"> документів, що виносяться на такі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Акт про ініціювання громадських слухань надсилається Голові ініціаторами громадських слухань (крім випадку, коли ініціатором є Голова, Рада, виконавчий комітет Ради) не пізніше, ніж за __ робочих днів до дня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11. Не пізніше 5 робочих днів з дня отримання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ініціювання громадських слухань Голова видає розпорядження про розгляд ініціативи щодо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Зазначеним розпорядженням може бути прийняте рішення про: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громадських слухань ініціаторам для усунення недоліків;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відмову в ініціативі щодо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Акт про ініціювання громадських слухань повертається для усунення недоліків за наявності однієї або декількох із таких підстав: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не дотримано вимог до оформлення такого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передбачених цим Положенням;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звернулася недостатня кількість жителів, наділених правом ініціювати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Рішення про відмову у ініціативі щодо проведення громадських слухань приймається за наявності однієї або декількох із таких підстав: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запропоноване для обговорення на громадських слуханнях питання суперечить законодавству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 запропоноване для обговорення на громадських слуханнях питання не належить до компетенції відповідних органів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з ініціативою про проведення громадських слухань звернулася особа, не наділена правом ініціативи щодо їх проведення.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Невмотивоване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громадських слухань на доопрацювання або невмотивована відмова у ініціативі щодо проведення громадських слухань не допускаються.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12. Про прийняте рішення ініціатор проведення громадських слухань, (крім випадку, коли ініціатором є Голова, Рада, виконавчий комітет Ради), повідомляється письмово або електронною поштою, шляхом надсилання копії відповідного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протягом 10 робочих днів від дати його прийняття.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разі повернення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 проведення громадських слухань для усунення недоліків, ініціатор доопрацьовує повернутий акт та подає документи з </w:t>
      </w:r>
      <w:r w:rsidRPr="006655E6">
        <w:rPr>
          <w:rFonts w:ascii="Times New Roman" w:hAnsi="Times New Roman" w:cs="Times New Roman"/>
          <w:sz w:val="28"/>
          <w:szCs w:val="28"/>
        </w:rPr>
        <w:lastRenderedPageBreak/>
        <w:t>усунутими недоліками протягом 5 робочих днів з моменту отримання листа (електронного листа) про повернення повідомлення для усунення недоліків.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13.  Розпорядження Голови про проведення громадських слухань має містити інформацію про:</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дату, час та місце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територію, на якій проводяться громадські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ініціатора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орган (посадову особу) місцевого самоврядування,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перелік заходів, які мають бути здійснені з боку органу місцевого самоврядування для забезпечення проведення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іншу необхідну інформацію.</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Відсутність відповіді або розпорядження Голови щодо проведення громадських слухань не може бути перешкодою для проведення громадських слухань у випадку, якщо ініціатива подана відповідно до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14.  Громадські слухання призначаються, як правило, у неробочий день або неробочий час у придатному для проведенні громадських слухань приміщенні, громадському просторі, розташованому на території, охопленій громадськими слуханнями.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Дата, час та місце проведення громадських слухань можуть бути змінені розпорядженням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10 календарних днів від запропонованої дати.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Про зміну дати, часу та місця проведення громадських слухань Голова повідомляє ініціатора проведення цих слухань до моменту оприлюднення оголошення про проведення громадських слухань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та шляхом надсилання відповідної інформації на поштову або електронну адресу, вказану у акті ініціатора проведення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15. Протягом __ робочих днів з дня видання розпорядження про проведення громадських слухань, але не пізніше ___ робочих днів до дня проведення громадських слухань, Голова забезпечує оприлюднення оголошення про проведення громадських слухань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Також оголошення про проведення громадських слухань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Органи та посадові особи місцевого самоврядування не несуть відповідальності за </w:t>
      </w:r>
      <w:proofErr w:type="spellStart"/>
      <w:r w:rsidRPr="006655E6">
        <w:rPr>
          <w:rFonts w:ascii="Times New Roman" w:hAnsi="Times New Roman" w:cs="Times New Roman"/>
          <w:sz w:val="28"/>
          <w:szCs w:val="28"/>
        </w:rPr>
        <w:t>неоприлюднення</w:t>
      </w:r>
      <w:proofErr w:type="spellEnd"/>
      <w:r w:rsidRPr="006655E6">
        <w:rPr>
          <w:rFonts w:ascii="Times New Roman" w:hAnsi="Times New Roman" w:cs="Times New Roman"/>
          <w:sz w:val="28"/>
          <w:szCs w:val="28"/>
        </w:rPr>
        <w:t xml:space="preserve"> інформації про громадські слухання або оприлюднення її з порушенням строків, визначених цим Положенням, у випадку, </w:t>
      </w:r>
      <w:r w:rsidRPr="006655E6">
        <w:rPr>
          <w:rFonts w:ascii="Times New Roman" w:hAnsi="Times New Roman" w:cs="Times New Roman"/>
          <w:sz w:val="28"/>
          <w:szCs w:val="28"/>
        </w:rPr>
        <w:lastRenderedPageBreak/>
        <w:t xml:space="preserve">якщо повідомлення про акт про ініціювання громадських слухань надійшов із порушенням вимог, передбачених пунктом 11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 оголошенні про проведення громадських слухань, яке оприлюднюється на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зазначаються: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дата, час та місце проведення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територія, на якій проводяться громадські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питання, що виносяться на громадські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інформація про ініціатора проведення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контакти (телефон, електронна адреса тощо), за якими можна отримати додаткову інформацію про проведення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6) електронну адресу для повідомлення про участь у громадських слуханнях за допомогою відео зв’язку та надання сканованих копій документів, що передбачені для реєстрації учасників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16. Підготовка громадських слухань здійснюється ініціатором їх проведення. Голова, виконавчі органи Ради сприяють в підготовці громадських слухань у межах та у спосіб, що не суперечать чинному законодавству та відповідно до наявних організаційно-технічних можливостей.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акт про ініціювання цих слухань був отриманий 80Головою у порядку та строки, визначені пунктом 11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Орган (посадова особа) місцевого самоврядування, що забезпечує організацію проведення громадських слухань, крім вирішення інших організаційних питань: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опрацьовує повідомлення про участь у громадських слуханнях за допомогою відео зв’язку та надані скановані копії документів, що передбачені для реєстрації учасників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формує посилання на відео конференцію і надсилає його у відповідь на електронну пошту, з якої прийшло відповідне повідомлення, не пізніше ніж за 2 години до початку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забезпечує проведення і запис відео конференції під час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забезпечує ідентифікацію осіб, які приєдналися за допомогою відео зв’язку, сприяє наданню їм слова головуючим на громадських слуханнях, сприяє фіксуванню їх позиції при голосуванні.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17.  До початку громадських слухань проводиться реєстрація учасників громадських слухань. Реєстрацію учасників забезпечує ініціатор громадських слухань. Голова, виконавчі органи Ради сприяють проведенню реєстрації учасників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w:t>
      </w:r>
      <w:r w:rsidRPr="006655E6">
        <w:rPr>
          <w:rFonts w:ascii="Times New Roman" w:hAnsi="Times New Roman" w:cs="Times New Roman"/>
          <w:sz w:val="28"/>
          <w:szCs w:val="28"/>
        </w:rPr>
        <w:lastRenderedPageBreak/>
        <w:t xml:space="preserve">вибір місця проживання в Україні» або довідкою про взяття на облік внутрішньо переміщеної особи,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Особи, які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списку реєстрації учасників громадських слухань зазначають прізвища, імена, по батькові учасників, дати їх народження, зареєстроване місце проживання, наявність у нього права голосу. Учасник слухань підтверджує достовірність зазначеної інформації своїм особистим підписом у списку реєстрації учасників громадських слухань. До списку учасників громадських слухань вносяться також особи, які підключилися за допомогою відео зв’язку, за умови наявності копій документів, що передбачені для реєстрації учасників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Особи, залучені до реєстрації учасників громадських слухань,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Pr="006655E6">
        <w:rPr>
          <w:rFonts w:ascii="Times New Roman" w:hAnsi="Times New Roman" w:cs="Times New Roman"/>
          <w:sz w:val="28"/>
          <w:szCs w:val="28"/>
        </w:rPr>
        <w:t>недопуску</w:t>
      </w:r>
      <w:proofErr w:type="spellEnd"/>
      <w:r w:rsidRPr="006655E6">
        <w:rPr>
          <w:rFonts w:ascii="Times New Roman" w:hAnsi="Times New Roman" w:cs="Times New Roman"/>
          <w:sz w:val="28"/>
          <w:szCs w:val="28"/>
        </w:rPr>
        <w:t xml:space="preserve"> особи до участі у громадських слуханнях, у тому числі з правом дорадчого голосу.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18. 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Секретар громадських слухань веде протокол громадських слухань у порядку, передбаченому цим Положенням.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Регламентом визначається час, відведений для доповідей (співдоповідей), виступів, запитань і відповідей тощо. Регламент слухань має передбачати: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доповіді представника ініціатора громадських слухань,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виступи представників організаційного комітету та експертних груп (якщо вони створені), залучених фахівців;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запитання, виступи учасників громадських слухань, прийняття рішення щодо питання, винесеного на громадські слухання.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Особи, які підключилися за допомогою відео зв’язку, забезпечують свою відео трансляцію під час реєстрації, своїх голосувань та виступів.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У випадку порушення вимог цього Положення головуючий може прийняти рішення про видалення (відключення відео зв’язку)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законодавства.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 трансляцію, аудіо-, фото- та/ або відео фіксацію. Кожен учасник громадських слухань, а також присутні на слуханнях представники засобів масової інформації, мають право здійснювати аудіо, фото- та/або відео фіксацію чи веб трансляцію громадських слухань, якщо це не перешкоджає їх проведенню.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20. 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учасниками, які мають право голосу під час громадських слухань, шляхом підняття рук, мандатів, поданням бюлетенів, за допомогою технічних засобів (залежно від кількості учасників та наявних можливостей).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21. За результатами громадських слухань оформляється письмовий протокол, в якому чітко формуються пропозиції громадських слухань. Протокол підписується головуючим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У протоколі вказуються: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дата, час і місце проведення громадських слухань;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 територія, на якій проводяться громадські слухання;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кількість учасників громадських слухань з правом голосу;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кількість учасників громадських слухань з правом дорадчого голосу;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питання, які розглядалися на громадських слуханнях;</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пропозиції громадських слухань, прийняті за результатами розгляду питань, та кількість голосів, поданих за та проти прийняття відповідних рішень;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інша інформація, передбачена цим Положенням або актами законодавства.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Один примірник протоколу громадських слухань надсилається відповідним органам чи посадовим особам місцевого самоврядування не пізніше одного робочого дня з дня проведення громадських слухань, другий примірник зберігається у ініціаторів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Копія протоколу не пізніше 5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Захист і обробка персональних даних, що містяться у протоколі громадських слухань та додатку до нього, здійснюється відповідно до чинного 84законодавства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їх підписи приховуються,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законом.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22. Органи та/або посадові особи місцевого самоврядування зобов’язані розглянути пропозиції громадських слухань протягом 30 календарних днів з дня їх проведення. Органи чи посадові особи місцевого самоврядування зобов’язані </w:t>
      </w:r>
      <w:r w:rsidRPr="006655E6">
        <w:rPr>
          <w:rFonts w:ascii="Times New Roman" w:hAnsi="Times New Roman" w:cs="Times New Roman"/>
          <w:sz w:val="28"/>
          <w:szCs w:val="28"/>
        </w:rPr>
        <w:lastRenderedPageBreak/>
        <w:t xml:space="preserve">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23. За результатами розгляду пропозицій громадських слухань органи та/або посадові особи місцевого самоврядування приймають одне з таких рішень: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урахувати таку пропозицію – у цьому разі зазначаються конкретні заходи для її реалізації та відповідальні за виконання посадові особи;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частково врахувати таку пропозицію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відхилити пропозицію – у цьому разі зазначаються підстави для прийняття такого рішення.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24. Рішення за результатами розгляду пропозицій громадських слухань оприлюднюється на офіційному веб-сайті Ради відповідно до законодавства та одночасно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25. Органи та посадові особи місцевого самоврядування несуть відповідальність за невиконання цього Положення згідно із законодавством України.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26. Рішення Ради, дії або бездіяльність Голови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 </w:t>
      </w:r>
    </w:p>
    <w:p w:rsidR="006655E6" w:rsidRPr="006655E6" w:rsidRDefault="006655E6" w:rsidP="006655E6">
      <w:pPr>
        <w:spacing w:line="240" w:lineRule="auto"/>
        <w:ind w:left="4962"/>
        <w:jc w:val="both"/>
        <w:rPr>
          <w:rFonts w:ascii="Times New Roman" w:hAnsi="Times New Roman" w:cs="Times New Roman"/>
          <w:sz w:val="28"/>
          <w:szCs w:val="28"/>
        </w:rPr>
      </w:pP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4</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 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after="0" w:line="240" w:lineRule="auto"/>
        <w:jc w:val="both"/>
        <w:rPr>
          <w:rFonts w:ascii="Times New Roman" w:hAnsi="Times New Roman" w:cs="Times New Roman"/>
          <w:sz w:val="28"/>
          <w:szCs w:val="28"/>
        </w:rPr>
      </w:pP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spacing w:line="240" w:lineRule="auto"/>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електронні петиції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Це Положення відповідно до статті 23-1 Закону України «Про звернення громадян» визначає порядок реалізації жителями права на звернення з електронними петиціями до Сергіївської сільської ради (далі – Рада), її виконавчих органів та порядок їх розгляду.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Електронна петиція – особлива форма колективного звернення жителів до Ради, її виконавчих органів, подання якої здійснюється через офіційний веб сайт Ради або Платформу електронної демократії, веб сайт громадського об’єднання, яке здійснює збір підписів на підтримку електронної петиції (далі – інше громадське об’єднання), з питань, вирішення яких віднесено до повноважень Ради, її виконавчих органів.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Електронна петиція, адресована Раді, її виконавчим органам, розглядається у порядку, визначеному цим Положенням, у разі збору на її підтримку не менш як _20_підписів жителів протягом не більше _20  днів з дня оприлюднення петиції.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4.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Відповідальність за зміст електронної петиції несе автор (ініціатор) електронної петиції.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 сайті Ради або на Платформі електронної демократії, веб-сайті іншого громадського об’єднання обов’язково зазначаються дата початку збору підписів та інформація щодо загальної кількості й переліку осіб, які підписали електронну петицію.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7. Для створення електронної петиції до Ради, її виконавчих органів автор (ініціатор) петиції заповнює спеціальну форму на офіційному веб сайті Ради або на Платформі електронної демократії, веб сайті іншого громадського об’єднання та розміщує текст електронної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8. Електронна петиція оприлюднюється на офіційному веб сайті Ради або на Платформі електронної демократії, веб сайті іншого громадського об’єднання протягом двох робочих днів із дня надсилання її автором (ініціатором).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9. 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10. Дата оприлюднення електронної петиції на офіційному веб сайті Ради або на Платформі електронної демократії, веб сайті іншого громадського об’єднання є датою початку збору підписів.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11. Рада, її виконавчі органи, Платформа електронної демократії, інше громадське об’єднання під час збору підписів на підтримку електронної петиції зобов’язані забезпечити: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безоплатність доступу та користування інформаційно-телекомунікаційною системою, за допомогою якої здійснюється збір підписів;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електронну реєстрацію жителів для підписання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недопущення автоматичного введення інформації, у тому числі підписання електронної петиції, без участі жителя;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фіксацію дати і часу оприлюднення електронної петиції та підписання її жителем.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13.  Електронна петиція, збір підписів на підтримку якої здійснювався через Платформу електронної демократії, веб сайт іншого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Платформою електронної демократії, іншим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Платформи електронної демократії, іншого громадського об’єднання.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14.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 сайті Ради не пізніш як через три робочі дні після набрання необхідної кількості підписів на підтримку такої петиції, а в разі отримання електронної петиції від Платформи електронної демократії, іншого громадського об’єднання – не пізніш як через два робочі дні після отримання такої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15. У разі набрання електронною петицією, яка адресована Раді, половини від необхідних голосів жителів до завершення відведеного строку, сільському голова (далі – Голова) може дати доручення виконавчому органу Ради, до компетенції якого належить розгляд порушених у петиції питань, підготувати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Ради з супровідними матеріалами.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16. Голова невідкладно, але не пізніше наступного робочого дня після набрання необхідної кількості підписів на підтримку електронної петиції або </w:t>
      </w:r>
      <w:r w:rsidRPr="006655E6">
        <w:rPr>
          <w:rFonts w:ascii="Times New Roman" w:hAnsi="Times New Roman" w:cs="Times New Roman"/>
          <w:sz w:val="28"/>
          <w:szCs w:val="28"/>
        </w:rPr>
        <w:lastRenderedPageBreak/>
        <w:t xml:space="preserve">надходження повідомлення від Платформи електронної демократії, іншого громадського об’єднання дає доручення виконавчому органу Ради, до компетенції якого належить розгляд порушених у петиції питань, підготувати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Ради чи її виконавчого комітету та супровідні матеріали,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 (крім випадку, передбаченого пунктом 15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17. Голова з дотриманням встановлених строків: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w:t>
      </w:r>
      <w:proofErr w:type="spellStart"/>
      <w:r w:rsidRPr="006655E6">
        <w:rPr>
          <w:rFonts w:ascii="Times New Roman" w:hAnsi="Times New Roman" w:cs="Times New Roman"/>
          <w:sz w:val="28"/>
          <w:szCs w:val="28"/>
        </w:rPr>
        <w:t>скликає</w:t>
      </w:r>
      <w:proofErr w:type="spellEnd"/>
      <w:r w:rsidRPr="006655E6">
        <w:rPr>
          <w:rFonts w:ascii="Times New Roman" w:hAnsi="Times New Roman" w:cs="Times New Roman"/>
          <w:sz w:val="28"/>
          <w:szCs w:val="28"/>
        </w:rPr>
        <w:t xml:space="preserve"> сесію Ради, засідання виконавчого комітету Ради, якщо у строк розгляду ними електронної петиції, не передбачено проведення пленарного засідання Ради, засідання виконавчого комітету Ради, з включенням до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порядку денного питання про розгляд підтриманої електронної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ініціює внесення питання про розгляд підтриманої електронної петиції у порядок денний пленарного відповідного засідання Ради, засідання виконавчого комітету Ради, яке було заплановане на дату, що відповідає строку, відведеному на розгляд такої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18. Електронна петиція, а також </w:t>
      </w:r>
      <w:proofErr w:type="spellStart"/>
      <w:r w:rsidRPr="006655E6">
        <w:rPr>
          <w:rFonts w:ascii="Times New Roman" w:hAnsi="Times New Roman" w:cs="Times New Roman"/>
          <w:sz w:val="28"/>
          <w:szCs w:val="28"/>
        </w:rPr>
        <w:t>проєкт</w:t>
      </w:r>
      <w:proofErr w:type="spellEnd"/>
      <w:r w:rsidRPr="006655E6">
        <w:rPr>
          <w:rFonts w:ascii="Times New Roman" w:hAnsi="Times New Roman" w:cs="Times New Roman"/>
          <w:sz w:val="28"/>
          <w:szCs w:val="28"/>
        </w:rPr>
        <w:t xml:space="preserve"> рішення Ради чи виконавчого комітету, підготовлений на основі петиції, розглядається Радою або виконавчим комітетом, не пізніше десяти робочих днів з дня оприлюднення інформації про початок її розгляду.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19.  Якщо електронна петиція містить клопотання про її розгляд на громадських слуханнях, автор (ініціатор) електронної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Ініціювання громадських слухань про розгляд електронної петиції здійснюється відповідно до Положення про громадські слухання, що є додатком до цього Статуту, не пізніше 10 робочих днів з дня оприлюднення інформації про початок її розгляду. Якщо громадські слухання не були ініційовані в установленому порядку у вказаний строк, електронна петиція розглядається без проведення громадських слухань не пізніше наступних 10 робочих днів.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20.  Відповідь про підтримку або </w:t>
      </w:r>
      <w:proofErr w:type="spellStart"/>
      <w:r w:rsidRPr="006655E6">
        <w:rPr>
          <w:rFonts w:ascii="Times New Roman" w:hAnsi="Times New Roman" w:cs="Times New Roman"/>
          <w:sz w:val="28"/>
          <w:szCs w:val="28"/>
        </w:rPr>
        <w:t>непідтримку</w:t>
      </w:r>
      <w:proofErr w:type="spellEnd"/>
      <w:r w:rsidRPr="006655E6">
        <w:rPr>
          <w:rFonts w:ascii="Times New Roman" w:hAnsi="Times New Roman" w:cs="Times New Roman"/>
          <w:sz w:val="28"/>
          <w:szCs w:val="28"/>
        </w:rPr>
        <w:t xml:space="preserve"> електронної петиції публічно оголошується Головою на офіційному веб сайті Ради не пізніше наступного робочого дня після її розгляду, а також надсилається у письмовому вигляді її автору (ініціатору) та Платформі електронної демократії, іншому громадському об’єднанню. У відповіді на електронну петицію повідомляється про результати розгляду порушених у ній питань із відповідним обґрунтуванням.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21. 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22.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23. 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24. Посадові особи місцевого самоврядування несуть відповідальність за порушення норм цього Положення згідно із законодавством України.</w:t>
      </w: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5</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after="0" w:line="240" w:lineRule="auto"/>
        <w:ind w:firstLine="708"/>
        <w:jc w:val="center"/>
        <w:rPr>
          <w:rFonts w:ascii="Times New Roman" w:hAnsi="Times New Roman" w:cs="Times New Roman"/>
          <w:sz w:val="28"/>
          <w:szCs w:val="28"/>
        </w:rPr>
      </w:pPr>
    </w:p>
    <w:p w:rsidR="006655E6" w:rsidRPr="006655E6" w:rsidRDefault="006655E6" w:rsidP="006655E6">
      <w:pPr>
        <w:spacing w:after="0" w:line="240" w:lineRule="auto"/>
        <w:ind w:firstLine="708"/>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консультації з громадськістю</w:t>
      </w: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Це Положення визначає порядок організації і проведення </w:t>
      </w:r>
      <w:proofErr w:type="spellStart"/>
      <w:r w:rsidRPr="006655E6">
        <w:rPr>
          <w:rFonts w:ascii="Times New Roman" w:hAnsi="Times New Roman" w:cs="Times New Roman"/>
          <w:sz w:val="28"/>
          <w:szCs w:val="28"/>
        </w:rPr>
        <w:t>Сергіївською</w:t>
      </w:r>
      <w:proofErr w:type="spellEnd"/>
      <w:r w:rsidRPr="006655E6">
        <w:rPr>
          <w:rFonts w:ascii="Times New Roman" w:hAnsi="Times New Roman" w:cs="Times New Roman"/>
          <w:sz w:val="28"/>
          <w:szCs w:val="28"/>
        </w:rPr>
        <w:t xml:space="preserve"> сільською радою (далі – Рада), її виконавчими органами консультацій з громадськістю з вирішення питань місцевого значення, що належать до їх компетенції.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Це Положення застосовується також до публічних консультацій до набрання чинності Законом України «Про публічні консультації».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Консультації з громадськістю є однією з форм участі Сергіївської територіальної громади у вирішенні питань місцевого значення. Вони проводяться з метою залучення жителів, яким виповнилося 14 років, та/або юридичних осіб до участі у вирішенні питань місцевого значення (в тому числі на етапі підготовки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Результати проведення консультацій з громадськістю враховуються Радою, її виконавчими органами під час прийняття рішень.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Консультації з громадськістю організовує і проводить Рада, її виконавчі органи, які є розробниками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нормативно-правового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програмного документу (концепція, стратегія, програма, план заходів, інший стратегічний або програмний документ, прийняття якого передбачено законом або спрямовано на підготовку чи реалізацію закону, іншого нормативно-правового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або готують пропозиції щодо вирішення певного питання, за допомогою відповідальної посадової особи чи структурного підрозділу (далі – відповідальний орган).</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Виконавчий комітет Ради щороку складає орієнтовний план проведення консультацій з громадськістю (далі – орієнтовний план) з урахуванням пропозицій Ради, її виконавчих органів, консультативно-дорадчих органів, утворених при Раді та її виконавчому комітеті, жителів та інститутів громадянського суспільства, які здійснюють діяльність на території територіальної громади, а також результатів проведення попередніх консультацій з громадськістю.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Інформація, пов’язана з організацією та проведенням консультацій з громадськістю, оприлюднюються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7. Інститути громадянського суспільства, інші юридичні особи, що здійснюють діяльність на території 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8. Рада, її виконавчі органи під час проведення консультацій з громадськістю взаємодіють із медіа, надають їм необхідні інформаційно-аналітичні матеріали.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9. Консультації з громадськістю проводяться у формі: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t xml:space="preserve"> </w:t>
      </w:r>
      <w:r w:rsidRPr="006655E6">
        <w:rPr>
          <w:rFonts w:ascii="Times New Roman" w:hAnsi="Times New Roman" w:cs="Times New Roman"/>
          <w:sz w:val="28"/>
          <w:szCs w:val="28"/>
        </w:rPr>
        <w:t>1) громадського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вивчення громадської думки.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10. Консультації з громадськістю у формі громадського обговорення та вивчення громадської думки з одних і тих самих питань можуть проводитись одночасно. Такі консультації також можуть поєднуватися з іншими формами участі жителів у вирішенні питань місцевого значення, які визначені Статутом територіальної громади.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11. Громадське обговорення передбачає організацію і проведення таких публічних заходів: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конференцій, форумів, круглих столів, зустрічей, нарад з громадськістю, а також інших заходів, передбачених Статутом територіальної громади як форми участі жителів у вирішенні питань місцевого значення;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w:t>
      </w:r>
      <w:proofErr w:type="spellStart"/>
      <w:r w:rsidRPr="006655E6">
        <w:rPr>
          <w:rFonts w:ascii="Times New Roman" w:hAnsi="Times New Roman" w:cs="Times New Roman"/>
          <w:sz w:val="28"/>
          <w:szCs w:val="28"/>
        </w:rPr>
        <w:t>теле</w:t>
      </w:r>
      <w:proofErr w:type="spellEnd"/>
      <w:r w:rsidRPr="006655E6">
        <w:rPr>
          <w:rFonts w:ascii="Times New Roman" w:hAnsi="Times New Roman" w:cs="Times New Roman"/>
          <w:sz w:val="28"/>
          <w:szCs w:val="28"/>
        </w:rPr>
        <w:t xml:space="preserve">- або </w:t>
      </w:r>
      <w:proofErr w:type="spellStart"/>
      <w:r w:rsidRPr="006655E6">
        <w:rPr>
          <w:rFonts w:ascii="Times New Roman" w:hAnsi="Times New Roman" w:cs="Times New Roman"/>
          <w:sz w:val="28"/>
          <w:szCs w:val="28"/>
        </w:rPr>
        <w:t>радіодебатів</w:t>
      </w:r>
      <w:proofErr w:type="spellEnd"/>
      <w:r w:rsidRPr="006655E6">
        <w:rPr>
          <w:rFonts w:ascii="Times New Roman" w:hAnsi="Times New Roman" w:cs="Times New Roman"/>
          <w:sz w:val="28"/>
          <w:szCs w:val="28"/>
        </w:rPr>
        <w:t>;</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Інтернет- конференцій та </w:t>
      </w:r>
      <w:proofErr w:type="spellStart"/>
      <w:r w:rsidRPr="006655E6">
        <w:rPr>
          <w:rFonts w:ascii="Times New Roman" w:hAnsi="Times New Roman" w:cs="Times New Roman"/>
          <w:sz w:val="28"/>
          <w:szCs w:val="28"/>
        </w:rPr>
        <w:t>відеоконференцій</w:t>
      </w:r>
      <w:proofErr w:type="spellEnd"/>
      <w:r w:rsidRPr="006655E6">
        <w:rPr>
          <w:rFonts w:ascii="Times New Roman" w:hAnsi="Times New Roman" w:cs="Times New Roman"/>
          <w:sz w:val="28"/>
          <w:szCs w:val="28"/>
        </w:rPr>
        <w:t>;</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електронних консультацій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Платформі електронної демократії, іншому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що може забезпечити проведення таких консультацій.</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12. Громадське обговорення здійснюється Радою, її виконавчими органами у такому порядку: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визначення питання, яке планується винести на обговорення, та кола осіб, яких воно буде стосуватися;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прийняття рішення про проведення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розробка плану заходів з організації та проведення громадського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оприлюднення інформації про проведення обговорення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поширення інформації в медіа, соціальних мережах, публічних місцях, розсилка заінтересованим сторонам запрошення взяти участь у обговоренні та в інший прийнятний спосіб;</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збір, фіксація та аналіз інформації про оцінку громадськістю ефективності запропонованого шляху вирішення питання, висловлену під час проведення консультацій;</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7) формування експертних пропозицій щодо альтернативного вирішення питання;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8) забезпечення врахування результатів громадського обговорення під час прийняття остаточного рішення;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9) підготовка та оприлюднення звіту за результатами громадського обговорення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та в інший прийнятний спосіб.</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13. Інформаційне повідомлення про проведення громадського обговорення не пізніше ніж за три робочих днів до його початку і має містити: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найменування громадського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найменування органу, який проводить громадське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питання або назва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xml:space="preserve">, винесеного на обговорення, адреса (гіпертекстове посилання) опублікованого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тексту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можливі (альтернативні) варіанти вирішення питання;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соціальні групи населення та заінтересовані сторони, на які поширюватиметься дія прийнятого рішення;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можливі наслідки запровадження рішення для різних соціальних груп населення та заінтересованих сторін;</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відомості про строк, місце, час запланованих публічних заходів, порядок громадського обговорення, акредитації представників засобів медіа, реєстрації учасників;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8) спосіб забезпечення участі в громадському обговоренні представників визначених соціальних груп населення та заінтересованих сторін;</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9) поштова й електронні адреси, строк і форма подання письмових пропозицій та зауважень;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10) адреса і номер телефону, за якими надаються консультації з питання, що винесено на громадське обговорення;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11) прізвище, ім’я особи, відповідальної за проведення консультацій;</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12) строк і спосіб оприлюднення результатів (звіту) громадського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Громадське обговорення розпочинається з дня оприлюднення інформаційного повідомлення про його проведення. Строк проведення громадського обговорення визначається Радою, її виконавчими органами і не може бути меншим за 15 робочих днів.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14. Оголошення про проведення неанонсованих раніше публічних заходів в рамках громадського обговорення доводиться до відома зацікавлених сторін не пізніше ніж за три робочих днів до його початку із зазначенням його форми, назву відповідного громадського обговорення, дати, часу, місця проведення, можливості участі за допомогою </w:t>
      </w:r>
      <w:proofErr w:type="spellStart"/>
      <w:r w:rsidRPr="006655E6">
        <w:rPr>
          <w:rFonts w:ascii="Times New Roman" w:hAnsi="Times New Roman" w:cs="Times New Roman"/>
          <w:sz w:val="28"/>
          <w:szCs w:val="28"/>
        </w:rPr>
        <w:t>відеозв’язку</w:t>
      </w:r>
      <w:proofErr w:type="spellEnd"/>
      <w:r w:rsidRPr="006655E6">
        <w:rPr>
          <w:rFonts w:ascii="Times New Roman" w:hAnsi="Times New Roman" w:cs="Times New Roman"/>
          <w:sz w:val="28"/>
          <w:szCs w:val="28"/>
        </w:rPr>
        <w:t>, а також іншої необхідної інформації.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15.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осіб, розміщені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Фізичні особи під час подання пропозицій зазначають свої прізвище, ім’я, по батькові, контактну інформацію (електронну адресу, засоби телефонного зв’язку). Юридичні особи зазначають своє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Під час проведення публічних заходів (крім електронних консультацій) визначеною органом місцевого самоврядування особою ведеться протокол, у якому фіксуються висловлені в усній формі пропозиції та зауваження.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Пропозиції та зауваження, що надходять до Ради, її виконавчих органів, протоколи публічних заходів оприлюднюються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протягом ____ робочих днів після їх надходження (проведення публічного заходу, що протоколюється). Анонімні пропозиції не реєструються і не розглядаються.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16. Пропозиції та зауваження, що надійшли під час громадського обговорення, вивчаються та аналізуються Радою, її виконавчими органами із залученням (за потреби) відповідних фахівців.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17.  За результатами громадського обговорення Рада, її виконавчі органи готують звіт, в якому зазначається: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перелік публічних заходів та найменування суб’єкта (суб’єктів), який їх проводив;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зміст питання або назва </w:t>
      </w:r>
      <w:proofErr w:type="spellStart"/>
      <w:r w:rsidRPr="006655E6">
        <w:rPr>
          <w:rFonts w:ascii="Times New Roman" w:hAnsi="Times New Roman" w:cs="Times New Roman"/>
          <w:sz w:val="28"/>
          <w:szCs w:val="28"/>
        </w:rPr>
        <w:t>проєкту</w:t>
      </w:r>
      <w:proofErr w:type="spellEnd"/>
      <w:r w:rsidRPr="006655E6">
        <w:rPr>
          <w:rFonts w:ascii="Times New Roman" w:hAnsi="Times New Roman" w:cs="Times New Roman"/>
          <w:sz w:val="28"/>
          <w:szCs w:val="28"/>
        </w:rPr>
        <w:t xml:space="preserve"> </w:t>
      </w:r>
      <w:proofErr w:type="spellStart"/>
      <w:r w:rsidRPr="006655E6">
        <w:rPr>
          <w:rFonts w:ascii="Times New Roman" w:hAnsi="Times New Roman" w:cs="Times New Roman"/>
          <w:sz w:val="28"/>
          <w:szCs w:val="28"/>
        </w:rPr>
        <w:t>акта</w:t>
      </w:r>
      <w:proofErr w:type="spellEnd"/>
      <w:r w:rsidRPr="006655E6">
        <w:rPr>
          <w:rFonts w:ascii="Times New Roman" w:hAnsi="Times New Roman" w:cs="Times New Roman"/>
          <w:sz w:val="28"/>
          <w:szCs w:val="28"/>
        </w:rPr>
        <w:t>, що виносилися на обговорення (предмет консультацій);</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інформація про осіб, що взяли участь у громадському обговоренні;</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інформація про пропозиції, що надійшли до Ради, її виконавчих органів, із зазначенням автора кожної пропозиції;</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інформація про врахування пропозицій та зауважень з </w:t>
      </w:r>
      <w:proofErr w:type="spellStart"/>
      <w:r w:rsidRPr="006655E6">
        <w:rPr>
          <w:rFonts w:ascii="Times New Roman" w:hAnsi="Times New Roman" w:cs="Times New Roman"/>
          <w:sz w:val="28"/>
          <w:szCs w:val="28"/>
        </w:rPr>
        <w:t>обов’яз</w:t>
      </w:r>
      <w:proofErr w:type="spellEnd"/>
      <w:r w:rsidRPr="006655E6">
        <w:t xml:space="preserve"> </w:t>
      </w:r>
      <w:proofErr w:type="spellStart"/>
      <w:r w:rsidRPr="006655E6">
        <w:rPr>
          <w:rFonts w:ascii="Times New Roman" w:hAnsi="Times New Roman" w:cs="Times New Roman"/>
          <w:sz w:val="28"/>
          <w:szCs w:val="28"/>
        </w:rPr>
        <w:t>ковим</w:t>
      </w:r>
      <w:proofErr w:type="spellEnd"/>
      <w:r w:rsidRPr="006655E6">
        <w:rPr>
          <w:rFonts w:ascii="Times New Roman" w:hAnsi="Times New Roman" w:cs="Times New Roman"/>
          <w:sz w:val="28"/>
          <w:szCs w:val="28"/>
        </w:rPr>
        <w:t xml:space="preserve"> обґрунтуванням прийнятого рішення та причин неврахування пропозицій та зауважень;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інформація про рішення, прийняті за результатами обговорення.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18. Звіт за результатами громадського обговорення доводяться до відома громадськості шляхом оприлюднення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в інший прийнятний спосіб не пізніше 30 робочих днів після його закінчення.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19. Вивчення громадської думки здійснюється шляхом: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проведення соціологічних досліджень та спостережень (опитування, анкетування, контент-аналіз інформаційних матеріалів, фокус-групи тощо);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створення телефонних «гарячих ліній», проведення моніторингу коментарів, відгуків, інтерв’ю, інших матеріалів у медіа, соціальних мережах для визначення позицій різних соціальних груп населення та заінтересованих сторін.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20. Вивчення громадської думки здійснюється Радою, її виконавчими органами у такому порядку: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визначення: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а) потреби у вивченні громадської думки з окремого питання;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б) питання, з якого проводиться вивчення громадської думки, альтернативних пропозицій щодо його вирішення;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в) строку, форми і методів вивчення громадської думки;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г) на умовах конкурсу дослідницьких організацій, фахівців, експертів, громадських організацій, які проводитимуть вивчення громадської думки;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ґ) ступеня репрезентативності соціальних груп жителів та заінтересованих сторін, думка яких досліджується;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2) отримання підсумкової інформації за результатами вивчення громадської думки;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узагальнення громадської думки щодо запропонованого вирішення питань, що потребували вивчення громадської думки;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5) оприлюднення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та в інший прийнят96ний спосіб звіту за результатами вивчення громадської думки протягом 30 робочих днів з моменту його завершення.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21. У звіті за результатами вивчення громадської думки зазначаються: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перелік досліджень, спостережень, </w:t>
      </w:r>
      <w:proofErr w:type="spellStart"/>
      <w:r w:rsidRPr="006655E6">
        <w:rPr>
          <w:rFonts w:ascii="Times New Roman" w:hAnsi="Times New Roman" w:cs="Times New Roman"/>
          <w:sz w:val="28"/>
          <w:szCs w:val="28"/>
        </w:rPr>
        <w:t>моніторингів</w:t>
      </w:r>
      <w:proofErr w:type="spellEnd"/>
      <w:r w:rsidRPr="006655E6">
        <w:rPr>
          <w:rFonts w:ascii="Times New Roman" w:hAnsi="Times New Roman" w:cs="Times New Roman"/>
          <w:sz w:val="28"/>
          <w:szCs w:val="28"/>
        </w:rPr>
        <w:t xml:space="preserve"> та найменування суб’єкта (суб’єктів), який їх проводив;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 найменування частини території територіальної громади у разі вивчення громадської думки в межах окремого населеного пункту, частини території територіальної громади;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3) соціальні групи жителів та заінтересовані сторони, вивчення думки яких проводилося;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тема та питання, з яких проводилося вивчення громадської думки; 5) методи, що застосовувалися для вивчення громадської думки;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6) ступінь допустимого відхилення від обраної моделі дослідження;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7) інформація про осіб, що проводили вивчення громадської думки;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8) узагальнення громадської думки щодо запропонованого вирішення питань;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9) врахування громадської думки під час прийняття Радою, її виконавчими органами остаточного рішення;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10) обґрунтування прийнятого рішення у разі неврахування результатів вивчення громадської думки.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22. Звіт за результатами вивчення громадської думки доводяться до відома громадськості шляхом оприлюднення на офіційному </w:t>
      </w:r>
      <w:proofErr w:type="spellStart"/>
      <w:r w:rsidRPr="006655E6">
        <w:rPr>
          <w:rFonts w:ascii="Times New Roman" w:hAnsi="Times New Roman" w:cs="Times New Roman"/>
          <w:sz w:val="28"/>
          <w:szCs w:val="28"/>
        </w:rPr>
        <w:t>вебсайті</w:t>
      </w:r>
      <w:proofErr w:type="spellEnd"/>
      <w:r w:rsidRPr="006655E6">
        <w:rPr>
          <w:rFonts w:ascii="Times New Roman" w:hAnsi="Times New Roman" w:cs="Times New Roman"/>
          <w:sz w:val="28"/>
          <w:szCs w:val="28"/>
        </w:rPr>
        <w:t xml:space="preserve"> Ради, в інший прийнятний спосіб не пізніше 30 робочих днів після його закінчення.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23. За порушення вимог цього Положення Рада, їх виконавчі органи несуть відповідальність згідно з законодавством.</w:t>
      </w: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Додаток № 6</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line="240" w:lineRule="auto"/>
        <w:ind w:left="4962"/>
        <w:jc w:val="both"/>
        <w:rPr>
          <w:rFonts w:ascii="Times New Roman" w:hAnsi="Times New Roman" w:cs="Times New Roman"/>
          <w:sz w:val="28"/>
          <w:szCs w:val="28"/>
        </w:rPr>
      </w:pPr>
    </w:p>
    <w:p w:rsidR="006655E6" w:rsidRPr="006655E6" w:rsidRDefault="006655E6" w:rsidP="006655E6">
      <w:pPr>
        <w:spacing w:after="0" w:line="240" w:lineRule="auto"/>
        <w:ind w:firstLine="708"/>
        <w:jc w:val="center"/>
        <w:rPr>
          <w:rFonts w:ascii="Times New Roman" w:hAnsi="Times New Roman" w:cs="Times New Roman"/>
          <w:sz w:val="28"/>
          <w:szCs w:val="28"/>
        </w:rPr>
      </w:pPr>
    </w:p>
    <w:p w:rsidR="006655E6" w:rsidRPr="006655E6" w:rsidRDefault="006655E6" w:rsidP="006655E6">
      <w:pPr>
        <w:spacing w:after="0" w:line="240" w:lineRule="auto"/>
        <w:ind w:firstLine="708"/>
        <w:jc w:val="center"/>
        <w:rPr>
          <w:rFonts w:ascii="Times New Roman" w:hAnsi="Times New Roman" w:cs="Times New Roman"/>
          <w:sz w:val="28"/>
          <w:szCs w:val="28"/>
        </w:rPr>
      </w:pPr>
      <w:r w:rsidRPr="006655E6">
        <w:rPr>
          <w:rFonts w:ascii="Times New Roman" w:hAnsi="Times New Roman" w:cs="Times New Roman"/>
          <w:sz w:val="28"/>
          <w:szCs w:val="28"/>
        </w:rPr>
        <w:t>Положення про громадське оцінювання діяльності органів та посадових осіб місцевого самоврядування</w:t>
      </w:r>
    </w:p>
    <w:p w:rsidR="006655E6" w:rsidRPr="006655E6" w:rsidRDefault="006655E6" w:rsidP="006655E6">
      <w:pPr>
        <w:spacing w:after="0" w:line="240" w:lineRule="auto"/>
        <w:ind w:firstLine="708"/>
        <w:jc w:val="center"/>
        <w:rPr>
          <w:rFonts w:ascii="Times New Roman" w:hAnsi="Times New Roman" w:cs="Times New Roman"/>
          <w:sz w:val="28"/>
          <w:szCs w:val="28"/>
        </w:rPr>
      </w:pP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Це Положення відповідно до статті 13-4 Закону України «Про місцеве самоврядування в Україні» визначає порядок проведення громадського оцінювання діяльності органів та посадових осіб місцевого самоврядування, що представляють </w:t>
      </w:r>
      <w:proofErr w:type="spellStart"/>
      <w:r w:rsidRPr="006655E6">
        <w:rPr>
          <w:rFonts w:ascii="Times New Roman" w:hAnsi="Times New Roman" w:cs="Times New Roman"/>
          <w:sz w:val="28"/>
          <w:szCs w:val="28"/>
        </w:rPr>
        <w:t>Сергіївську</w:t>
      </w:r>
      <w:proofErr w:type="spellEnd"/>
      <w:r w:rsidRPr="006655E6">
        <w:rPr>
          <w:rFonts w:ascii="Times New Roman" w:hAnsi="Times New Roman" w:cs="Times New Roman"/>
          <w:sz w:val="28"/>
          <w:szCs w:val="28"/>
        </w:rPr>
        <w:t xml:space="preserve"> територіальну громаду.</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 Органи та посадові особи місцевого самоврядування сприяють проведенню громадського оцінювання їхньої діяльності.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4.  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Ініціатором громадського оцінювання може бути: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1) громадське об’єднання;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 професійна спілка (об’єднання професійних спілок);</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творча спілка;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організація роботодавців (об’єднання організацій роботодавців);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благодійна організація; 6) орган самоорганізації населення.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Ініціатор громадського оцінювання надсилає на ім’я сільського голови (далі – Голова) повідомлення про проведення громадського оцінювання із зазначенням:</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свого найменування, ідентифікаційного коду (за наявності) та міс</w:t>
      </w:r>
      <w:r w:rsidRPr="006655E6">
        <w:t xml:space="preserve"> </w:t>
      </w:r>
      <w:proofErr w:type="spellStart"/>
      <w:r w:rsidRPr="006655E6">
        <w:rPr>
          <w:rFonts w:ascii="Times New Roman" w:hAnsi="Times New Roman" w:cs="Times New Roman"/>
          <w:sz w:val="28"/>
          <w:szCs w:val="28"/>
        </w:rPr>
        <w:t>цезнаходження</w:t>
      </w:r>
      <w:proofErr w:type="spellEnd"/>
      <w:r w:rsidRPr="006655E6">
        <w:rPr>
          <w:rFonts w:ascii="Times New Roman" w:hAnsi="Times New Roman" w:cs="Times New Roman"/>
          <w:sz w:val="28"/>
          <w:szCs w:val="28"/>
        </w:rPr>
        <w:t>, контактних телефонів, електронної адреси (за наявності) та поштової адреси для листування, якщо вона є відмінною від місцезнаходження ініціатора;</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посади, прізвища, імені та по батькові уповноваженої особи ініціатора, з якою буде взаємодіяти уповноважена особа органу місцевого самоврядування щодо проведення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lastRenderedPageBreak/>
        <w:t xml:space="preserve"> 3) предмета та мети проведення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6. Ініціатор громадського оцінювання може подати запит на інформацію з описом інформації або зазначенням виду, назви, реквізитів чи змісту документів, необхідних для проведення громадського оцінювання, відповідно до Закону України “Про доступ до публічної інформації” одночасно з поданням повідомлення, передбаченого пунктом 5 цього Положення.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Документи та інформація на запит ініціатора громадського оцінювання готуються та надаються відповідно до Закону України “Про доступ до публічної інформації”, з дотриманням вимог Закону України “Про захист персональних даних”.</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7. За результатами розгляду повідомлення ініціатора громадського оцінювання Голова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У розпорядженні Голови про сприяння проведенню громадського оцінювання зазначаються: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3) необхідність утворення та склад робочої групи із сприяння проведенню громадського оцінювання.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8. У проведенні громадського оцінювання може бути відмовлено у разі, якщо: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1) повідомлення ініціатора громадського оцінювання не відповідає вимогам, визначеним пунктом 5 цього Положення;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2) предмет громадського оцінювання направлений на оцінку діяльності, що не належить до повноважень органів та посадових осіб місцевого самоврядування;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член керівного органу ініціатора громадського оцінювання є близькою особою члена органу та/або посадової особи місцевого самоврядування, діяльність якої є предметом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9.  Копія розпорядження про сприяння проведенню громадського оцінювання або про відмову у його проведенні із зазначенням підстави відмови та її обґрунтування надсилається ініціатору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10. Ініціатор громадського оцінювання має право отримувати від уповноваженої особи роз’яснення питань, пов’язаних з діяльністю органів та посадових осіб місцевого самоврядування, в рамках предмета та мети проведення громадського оцінювання, протягом 5 робочих днів.</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11. Висновки та пропозиції, підготовлені за результатами громадського оцінювання, подаються його ініціатором Голові у тримісячний строк з дня початку проведення громадського оцінювання. Якщо ініціатор громадського </w:t>
      </w:r>
      <w:r w:rsidRPr="006655E6">
        <w:rPr>
          <w:rFonts w:ascii="Times New Roman" w:hAnsi="Times New Roman" w:cs="Times New Roman"/>
          <w:sz w:val="28"/>
          <w:szCs w:val="28"/>
        </w:rPr>
        <w:lastRenderedPageBreak/>
        <w:t xml:space="preserve">оцінювання не подав висновки та пропозиції у встановлений строк, громадське оцінювання вважається таким, що не відбулося.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Висновки та пропозиції, підготовлені за результатами громадського оцінювання мають містити: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 інформацію про ініціатора громадського оцінювання;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2) відомостей про осіб, які проводили громадське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3) предмет і мету громадського оцінювання;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4) обґрунтовану оцінку діяльності органу або посадової особи місцевого самоврядування та ефективності прийняття і виконання ним рішень, програм, реалізації владних повноважень;</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5) пропозиції щодо розв’язання суспільно значущих проблем та підвищення ефективності діяльності органу або посадової особи місцевого самоврядування.</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12. Висновки та пропозиції, підготовлені за результатами громадського оцінювання, розглядаються сільською радою (далі – Рада), виконавчим комітетом відповідно до їхніх повноважень. </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Висновки та пропозиції, підготовлені за результатами громадського оцінювання, мають бути розглянуті виконавчим комітетом Ради за участю його ініціаторів протягом 30 робочих днів з дня їх надходження, а Радою – на наступній черговій сесії ради.</w:t>
      </w:r>
    </w:p>
    <w:p w:rsidR="006655E6" w:rsidRPr="006655E6" w:rsidRDefault="006655E6" w:rsidP="006655E6">
      <w:pPr>
        <w:spacing w:after="0" w:line="240" w:lineRule="auto"/>
        <w:ind w:firstLine="708"/>
        <w:jc w:val="both"/>
        <w:rPr>
          <w:rFonts w:ascii="Times New Roman" w:hAnsi="Times New Roman" w:cs="Times New Roman"/>
          <w:sz w:val="28"/>
          <w:szCs w:val="28"/>
        </w:rPr>
      </w:pPr>
      <w:r w:rsidRPr="006655E6">
        <w:rPr>
          <w:rFonts w:ascii="Times New Roman" w:hAnsi="Times New Roman" w:cs="Times New Roman"/>
          <w:sz w:val="28"/>
          <w:szCs w:val="28"/>
        </w:rPr>
        <w:t xml:space="preserve"> За наслідками розгляду висновків та пропозицій, підготовлених за результатами громадського оцінювання, Рада, її виконавчий комітет приймає рішення, яке підлягає оприлюдненню.</w:t>
      </w: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rPr>
          <w:rFonts w:ascii="Times New Roman" w:hAnsi="Times New Roman" w:cs="Times New Roman"/>
          <w:sz w:val="28"/>
          <w:szCs w:val="28"/>
        </w:rPr>
      </w:pPr>
      <w:r w:rsidRPr="006655E6">
        <w:rPr>
          <w:rFonts w:ascii="Times New Roman" w:hAnsi="Times New Roman" w:cs="Times New Roman"/>
          <w:sz w:val="28"/>
          <w:szCs w:val="28"/>
        </w:rPr>
        <w:br w:type="page"/>
      </w:r>
    </w:p>
    <w:p w:rsidR="006655E6" w:rsidRPr="006655E6" w:rsidRDefault="006655E6" w:rsidP="006655E6">
      <w:pPr>
        <w:spacing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lastRenderedPageBreak/>
        <w:t>Додаток № 7</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 xml:space="preserve">до Статуту Сергіївської сільської територіальної громади,  </w:t>
      </w:r>
    </w:p>
    <w:p w:rsidR="006655E6" w:rsidRPr="006655E6" w:rsidRDefault="006655E6" w:rsidP="006655E6">
      <w:pPr>
        <w:spacing w:after="0" w:line="240" w:lineRule="auto"/>
        <w:ind w:left="4962"/>
        <w:jc w:val="both"/>
        <w:rPr>
          <w:rFonts w:ascii="Times New Roman" w:hAnsi="Times New Roman" w:cs="Times New Roman"/>
          <w:sz w:val="28"/>
          <w:szCs w:val="28"/>
        </w:rPr>
      </w:pPr>
      <w:r w:rsidRPr="006655E6">
        <w:rPr>
          <w:rFonts w:ascii="Times New Roman" w:hAnsi="Times New Roman" w:cs="Times New Roman"/>
          <w:sz w:val="28"/>
          <w:szCs w:val="28"/>
        </w:rPr>
        <w:t>затвердженого рішенням сорок другої сесії восьмого скликання Сергіївської сільської  ради від 30.05.2025 року</w:t>
      </w:r>
    </w:p>
    <w:p w:rsidR="006655E6" w:rsidRPr="006655E6" w:rsidRDefault="006655E6" w:rsidP="006655E6">
      <w:pPr>
        <w:spacing w:after="0" w:line="240" w:lineRule="auto"/>
        <w:ind w:firstLine="708"/>
        <w:jc w:val="center"/>
        <w:rPr>
          <w:rFonts w:ascii="Times New Roman" w:hAnsi="Times New Roman" w:cs="Times New Roman"/>
          <w:sz w:val="28"/>
          <w:szCs w:val="28"/>
        </w:rPr>
      </w:pPr>
    </w:p>
    <w:p w:rsidR="006655E6" w:rsidRPr="006655E6" w:rsidRDefault="006655E6" w:rsidP="006655E6">
      <w:pPr>
        <w:spacing w:after="0" w:line="240" w:lineRule="auto"/>
        <w:ind w:firstLine="708"/>
        <w:jc w:val="center"/>
        <w:rPr>
          <w:rFonts w:ascii="Times New Roman" w:hAnsi="Times New Roman" w:cs="Times New Roman"/>
          <w:sz w:val="28"/>
          <w:szCs w:val="28"/>
        </w:rPr>
      </w:pPr>
      <w:r w:rsidRPr="006655E6">
        <w:rPr>
          <w:rFonts w:ascii="Times New Roman" w:hAnsi="Times New Roman" w:cs="Times New Roman"/>
          <w:sz w:val="28"/>
          <w:szCs w:val="28"/>
        </w:rPr>
        <w:t xml:space="preserve"> Положення про публічні консультації </w:t>
      </w:r>
    </w:p>
    <w:p w:rsidR="006655E6" w:rsidRPr="006655E6" w:rsidRDefault="006655E6" w:rsidP="006655E6">
      <w:pPr>
        <w:spacing w:after="0" w:line="240" w:lineRule="auto"/>
        <w:ind w:firstLine="708"/>
        <w:jc w:val="center"/>
        <w:rPr>
          <w:rFonts w:ascii="Times New Roman" w:hAnsi="Times New Roman" w:cs="Times New Roman"/>
          <w:sz w:val="28"/>
          <w:szCs w:val="28"/>
        </w:rPr>
      </w:pP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Положення про публічні консультації визначає порядок організації і проведення публічних консультацій органами та посадовими особами   сільської ради з жителями сільської територіальної громади щодо питань місцевого значення.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Публічні консультації є однією з форм участі жителів   територіальної громади у місцевому самоврядуванні, які проводяться з метою забезпечення участі жителів у вирішенні питань місцевого значення, надання можливості для вільного доступу до інформації про діяльність Ради її виконавчих органів та посадових осіб, а також забезпечення відкритості та прозорості їхньої діяльності.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3" w:name="_b8jixxha6hug" w:colFirst="0" w:colLast="0"/>
      <w:bookmarkEnd w:id="3"/>
      <w:r w:rsidRPr="006655E6">
        <w:rPr>
          <w:rFonts w:ascii="Times New Roman" w:eastAsia="Times New Roman" w:hAnsi="Times New Roman" w:cs="Times New Roman"/>
          <w:b/>
          <w:sz w:val="28"/>
          <w:szCs w:val="28"/>
          <w:lang w:eastAsia="uk-UA"/>
        </w:rPr>
        <w:t xml:space="preserve">Стаття 1. Визначення термінів та загальні положення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Наведені нижче терміни вживаються в такому значенні: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заінтересовані сторони – жителі  сільської територіальної громади, інститути громадянського суспільства, органи самоорганізації населення, об'єднання співвласників багатоквартирного будинку, житлово-будівельні кооперативи, суб’єкти господарювання та їх об’єднання, на яких вплине прийняття рішення, інші особи, права, свободи, інтереси чи обов’язки яких стосується рішення, а також інші особи, які виявили бажання брати участь у публічних консультаціях;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2) інститут громадянського суспільства – це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 та місцезнаходження яких зареєстровано на території   сільської/селищної/міської територіальної громади;</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матеріали публічної консультації – відображена та задокументована будь-якими засобами та на будь-яких носіях інформація, що була отримана або створена у процесі проведення публічної консультації чи була підставою для її проведення;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програмний документ – концепція, стратегія, програма, план заходів, інший стратегічний або програмний документ, прийняття якого передбачено законом чи Радою або спрямовано на підготовку чи реалізацію закону, рішення Ради, іншого нормативно-правового акту;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пропозиції публічних консультацій – пропозиції, зауваження, коментарі, висновки, відповіді на запитання, висловлені заінтересованими сторонами під час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lastRenderedPageBreak/>
        <w:t xml:space="preserve">6) публічні консультації – етап постановки проблеми, розроблення чи реалізації рішення спрямованого на вирішення питання місцевого значення, у ході якого суб’єкт проведення публічної консультації збирає, опрацьовує пропозиції заінтересованих сторін щодо предмета публічної консультації, оприлюднює результати аналізу таких пропозицій та бере до уваги під час вирішення винесеного на консультації питання місцевого значення;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суб’єкт проведення публічних консультацій – Рада, постійна депутатська комісія, голова, виконавчий комітет, виконавчий орган Ради, староста (в межах </w:t>
      </w:r>
      <w:proofErr w:type="spellStart"/>
      <w:r w:rsidRPr="006655E6">
        <w:rPr>
          <w:rFonts w:ascii="Times New Roman" w:eastAsia="Times New Roman" w:hAnsi="Times New Roman" w:cs="Times New Roman"/>
          <w:sz w:val="28"/>
          <w:szCs w:val="28"/>
          <w:lang w:eastAsia="uk-UA"/>
        </w:rPr>
        <w:t>старостинського</w:t>
      </w:r>
      <w:proofErr w:type="spellEnd"/>
      <w:r w:rsidRPr="006655E6">
        <w:rPr>
          <w:rFonts w:ascii="Times New Roman" w:eastAsia="Times New Roman" w:hAnsi="Times New Roman" w:cs="Times New Roman"/>
          <w:sz w:val="28"/>
          <w:szCs w:val="28"/>
          <w:lang w:eastAsia="uk-UA"/>
        </w:rPr>
        <w:t xml:space="preserve"> округу), консультативно-дорадчий орган, утворений при органі місцевого самоврядування та комунальне неприбуткове підприємство, установа та організація, яка є розробником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нормативно-правового акту або готує пропозиції щодо вирішення певного питання.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Предметом публічних консультацій є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нормативно-правового акту (в том числі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програмного документу) або вирішення питання, що </w:t>
      </w:r>
      <w:proofErr w:type="spellStart"/>
      <w:r w:rsidRPr="006655E6">
        <w:rPr>
          <w:rFonts w:ascii="Times New Roman" w:eastAsia="Times New Roman" w:hAnsi="Times New Roman" w:cs="Times New Roman"/>
          <w:sz w:val="28"/>
          <w:szCs w:val="28"/>
          <w:lang w:eastAsia="uk-UA"/>
        </w:rPr>
        <w:t>виникло</w:t>
      </w:r>
      <w:proofErr w:type="spellEnd"/>
      <w:r w:rsidRPr="006655E6">
        <w:rPr>
          <w:rFonts w:ascii="Times New Roman" w:eastAsia="Times New Roman" w:hAnsi="Times New Roman" w:cs="Times New Roman"/>
          <w:sz w:val="28"/>
          <w:szCs w:val="28"/>
          <w:lang w:eastAsia="uk-UA"/>
        </w:rPr>
        <w:t xml:space="preserve"> на етапі постановки проблеми, розроблення чи реалізації рішення спрямованого на вирішення питання місцевого значення (в тому числі на етапі обрання одного з альтернативних варіантів розв’язання проблеми) щодо якого суб'єкт проведення публічних консультацій пропонує заінтересованим сторонам надати свої пропозиції під час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Публічні консультації мають відкритий характер.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Мають право брати участь та надавати пропозиції під час проведення публічних консультацій жителі сільської/селищної/міської територіальної громади, які досягли чотирнадцятирічного віку, є громадянами України, що задекларували або зареєстрували місце проживання на території територіальної громади або фактичне місце проживання/перебування на території територіальної громади, яких підтверджується довідкою про взяття на облік внутрішньо переміщеної особи.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Матеріали публічної консультації (у тому числі копії документів), пов’язані з ініціюванням, підготовкою, проведенням публічних консультацій, розглядом зауважень та пропозицій, а також рішення прийняті за результатами їх розгляду, розміщуються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а також можуть розповсюджуватися в засобах масової інформації та іншими способами відповідно до вимог цього Положення, з метою ознайомлення з ними якомога більшої кількості жителів.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6. Суб’єкт проведення публічних консультацій під час проведення публічних консультацій взаємодіє із засобами масової інформації та надає їм необхідні матеріали публічної консультації за зверненням.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Публічні консультації не можуть використовуватися для політичної, у тому числі передвиборчої агітації. Не можуть бути предметом публічних консультацій питання: не віднесені до компетенції органів місцевого самоврядування; пов’язані з обранням, призначенням і звільненням посадових осіб, які належать до компетенції міського голови, ради та її виконавчих органів.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8. Результати проведення публічних консультацій беруться до уваги під час прийняття остаточного рішення суб’єктом проведення публічних консультацій і в подальшій його роботі.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4" w:name="_yikq9b36bqom" w:colFirst="0" w:colLast="0"/>
      <w:bookmarkEnd w:id="4"/>
      <w:r w:rsidRPr="006655E6">
        <w:rPr>
          <w:rFonts w:ascii="Times New Roman" w:eastAsia="Times New Roman" w:hAnsi="Times New Roman" w:cs="Times New Roman"/>
          <w:b/>
          <w:sz w:val="28"/>
          <w:szCs w:val="28"/>
          <w:lang w:eastAsia="uk-UA"/>
        </w:rPr>
        <w:t xml:space="preserve">Стаття 2. Правове регулювання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Публічні консультації проводяться відповідно до цього Положення та іншого законодавства України, яким встановлено особливості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Визначений цим Положенням порядок не поширюються на: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суспільні відносини, пов’язані з: а) місцевими виборами та місцевими референдумами; б) внесенням місцевої ініціативи, проведенням громадських слухань, загальних зборів громадян відповідно до Закону України «Про місцеве самоврядування в Україні»; в) здійсненням заходів щодо забезпечення обороноздатності і національної безпеки України,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підготовкою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а) індивідуальної дії; б) організаційно-розпорядчого характеру; в) про утворення і діяльність консультативних, дорадчих та інших допоміжних органів при Раді, її виконавчих органах та посадових особах.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підготовку проектів регуляторних актів відповідно до Закону України «Про засади державної регуляторної політики у сфері господарської діяльності»;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підготовку проектів актів у частині положень, що містять інформацію з обмеженим доступом відповідно до вимог законів України «Про інформацію», «Про доступ до публічної інформації»;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інших актів, проведення громадських обговорень чи слухань щодо яких визначається законодавством.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5" w:name="_74zfpiye6pa" w:colFirst="0" w:colLast="0"/>
      <w:bookmarkEnd w:id="5"/>
      <w:r w:rsidRPr="006655E6">
        <w:rPr>
          <w:rFonts w:ascii="Times New Roman" w:eastAsia="Times New Roman" w:hAnsi="Times New Roman" w:cs="Times New Roman"/>
          <w:b/>
          <w:sz w:val="28"/>
          <w:szCs w:val="28"/>
          <w:lang w:eastAsia="uk-UA"/>
        </w:rPr>
        <w:t xml:space="preserve">Стаття 3. Принципи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Публічні консультації на всіх етапах проводяться на основі принципів участі та відкритості, прозорості, доступності, підзвітності, дієвості, пропорційності.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Принцип участі та відкритості передбачає можливість участі у публічних консультаціях заінтересованих сторін на всіх етапах постановки проблеми, розроблення, формування та вирішення питань місцевого значення. Нікому не може бути відмовлено в участі в публічних консультаціях, крім випадків, передбачених законом. Суб’єкти проведення публічних консультацій мають активно залучати до публічних консультацій заінтересовані сторони, враховуючи рівноправну участь осіб різної статі, різного віку, осіб з інвалідністю, представників національних меншин, осіб, які перебувають у несприятливих умовах, вразливих чи соціально відчужених осіб, інших заінтересованих сторін.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Принцип прозорості передбачає, що суб’єкт проведення публічних консультацій має оприлюднювати інформацію щодо: 1) предмета публічних консультацій (у тому числі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стосовно якого проводяться публічні консультації; 2) форм проведення публічних консультацій; 3) переліку заінтересованих сторін, залучених до проведення публічних консультацій; 4) результату проведених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Принцип доступності передбачає, що суб’єктами проведення публічних консультацій обираються зручні для заінтересованих сторін час, місце, формат, </w:t>
      </w:r>
      <w:r w:rsidRPr="006655E6">
        <w:rPr>
          <w:rFonts w:ascii="Times New Roman" w:eastAsia="Times New Roman" w:hAnsi="Times New Roman" w:cs="Times New Roman"/>
          <w:sz w:val="28"/>
          <w:szCs w:val="28"/>
          <w:lang w:eastAsia="uk-UA"/>
        </w:rPr>
        <w:lastRenderedPageBreak/>
        <w:t xml:space="preserve">умови проведення публічних консультацій, під час підготовки матеріалів публічних консультацій забезпечується простота викладу для розуміння заінтересованими сторонами їх змісту, вживаються заходи для реалізації прав осіб з порушенням здоров’я (у зв’язку з інвалідністю, тимчасовим розладом здоров’я, віком) на забезпечення розумним пристосуванням відповідно до індивідуальних потреб для безперешкодної участі у публічних консультаціях.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Принцип підзвітності передбачає обов’язковість звітування суб’єктами проведення публічних консультацій про врахування отриманих за результатами проведення публічних консультацій пропозицій з обґрунтуванням прийнятого рішення.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6. Принцип дієвості передбачає проведення публічних консультацій на тих етапах постановки проблеми, розроблення, формування та вирішення питань місцевого значення, коли заінтересовані сторони можуть впливати на формулювання проблеми, шляхи її розв’язання, основні цілі, методи реалізації, показники ефективності та відповідні положення проектів актів.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Принцип пропорційності передбачає, що форми проведення публічних консультацій, їх тривалість, кількість заходів у рамках публічних консультацій мають відповідати ступеню впливу проекту акту, що виступає предметом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6" w:name="_aaib731tsjov" w:colFirst="0" w:colLast="0"/>
      <w:bookmarkEnd w:id="6"/>
      <w:r w:rsidRPr="006655E6">
        <w:rPr>
          <w:rFonts w:ascii="Times New Roman" w:eastAsia="Times New Roman" w:hAnsi="Times New Roman" w:cs="Times New Roman"/>
          <w:b/>
          <w:sz w:val="28"/>
          <w:szCs w:val="28"/>
          <w:lang w:eastAsia="uk-UA"/>
        </w:rPr>
        <w:t xml:space="preserve">Стаття 4. Суб'єкт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Суб’єктом проведення публічних консультацій є розробник проекту нормативно-правового акту або орган чи посадова особа, що готує пропозиції щодо вирішення певного питання, а саме: 1) Рада, 2) голова, 3) постійна депутатська комісія, 4) виконавчий комітет ради, 5) виконавчий орган Ради, 6) староста (в межах </w:t>
      </w:r>
      <w:proofErr w:type="spellStart"/>
      <w:r w:rsidRPr="006655E6">
        <w:rPr>
          <w:rFonts w:ascii="Times New Roman" w:eastAsia="Times New Roman" w:hAnsi="Times New Roman" w:cs="Times New Roman"/>
          <w:sz w:val="28"/>
          <w:szCs w:val="28"/>
          <w:lang w:eastAsia="uk-UA"/>
        </w:rPr>
        <w:t>старостинського</w:t>
      </w:r>
      <w:proofErr w:type="spellEnd"/>
      <w:r w:rsidRPr="006655E6">
        <w:rPr>
          <w:rFonts w:ascii="Times New Roman" w:eastAsia="Times New Roman" w:hAnsi="Times New Roman" w:cs="Times New Roman"/>
          <w:sz w:val="28"/>
          <w:szCs w:val="28"/>
          <w:lang w:eastAsia="uk-UA"/>
        </w:rPr>
        <w:t xml:space="preserve"> округу), 7) консультативно-дорадчий орган, утворений при органі місцевого самоврядування 8) комунальне підприємство, установа та організація.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Суб’єкт проведення публічних консультацій зобов’язаний: 1) здійснювати планування проведення публічних консультацій; 2) забезпечувати інформування заінтересованих сторін про проведення публічних консультацій; 3) дотримуватися принципів та порядку проведення публічних консультацій; 4) здійснювати моніторинг процесу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7" w:name="_4dpvo51y4oxp" w:colFirst="0" w:colLast="0"/>
      <w:bookmarkEnd w:id="7"/>
      <w:r w:rsidRPr="006655E6">
        <w:rPr>
          <w:rFonts w:ascii="Times New Roman" w:eastAsia="Times New Roman" w:hAnsi="Times New Roman" w:cs="Times New Roman"/>
          <w:b/>
          <w:sz w:val="28"/>
          <w:szCs w:val="28"/>
          <w:lang w:eastAsia="uk-UA"/>
        </w:rPr>
        <w:t xml:space="preserve">Стаття 5. Планування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Виконавчий комітет Ради щороку складає орієнтовний план проведення публічних консультацій (далі – орієнтовний план) з урахуванням пропозицій суб’єктів проведення публічних консультацій. Орієнтовний план оприлюднюються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до 1 березня. Публічні консультації, які не були включені до орієнтовного плану консультацій, проводяться відповідно до порядку визначеного цим Положенням.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Об’єднання співвласників багатоквартирних будинків, житлово-будівельні кооперативи, органи самоорганізації населення чи інститути громадянського суспільства, місцезнаходження яких зареєстровано на території територіальної громади (далі – ініціатори публічних консультацій), можуть </w:t>
      </w:r>
      <w:r w:rsidRPr="006655E6">
        <w:rPr>
          <w:rFonts w:ascii="Times New Roman" w:eastAsia="Times New Roman" w:hAnsi="Times New Roman" w:cs="Times New Roman"/>
          <w:sz w:val="28"/>
          <w:szCs w:val="28"/>
          <w:lang w:eastAsia="uk-UA"/>
        </w:rPr>
        <w:lastRenderedPageBreak/>
        <w:t xml:space="preserve">звернутися з пропозицією щодо проведення публічних консультацій з питань, пов’язаних з їх статутною діяльністю та не включених до орієнтовного плану, шляхом подання відповідного звернення на ім’я голови Ради, якщо запропоноване питання віднесено до повноважень органів місцевого самоврядування. У разі, коли пропозиція щодо проведення публічних консультацій з одного питання надійшла не менше ніж від п’яти інститутів громадянського суспільства чи одного об’єднання співвласників багатоквартирного будинку, житлово-будівельного кооперативу, органу самоорганізації населення такі консультації проводять обов'язково.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8" w:name="_ay6mkzboca41" w:colFirst="0" w:colLast="0"/>
      <w:bookmarkEnd w:id="8"/>
      <w:r w:rsidRPr="006655E6">
        <w:rPr>
          <w:rFonts w:ascii="Times New Roman" w:eastAsia="Times New Roman" w:hAnsi="Times New Roman" w:cs="Times New Roman"/>
          <w:b/>
          <w:sz w:val="28"/>
          <w:szCs w:val="28"/>
          <w:lang w:eastAsia="uk-UA"/>
        </w:rPr>
        <w:t xml:space="preserve">Стаття 6. Права заінтересованих сторін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Заінтересовані сторони під час проведення публічних консультацій мають право: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отримувати від суб’єктів проведення публічних консультацій, посадових осіб суб’єктів проведення публічних консультацій, ініціатора публічних консультацій інформацію, необхідну для участі в публічних консультаціях (матеріали публічних консультацій, визначені статтею 7 цього Положення), крім інформації з обмеженим доступом, а також звіт за результатами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подавати суб’єкту проведення публічних консультацій пропозиції щодо предмета публічних консультацій відповідно до вимог цього Положення.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9" w:name="_uwx9b2974y74" w:colFirst="0" w:colLast="0"/>
      <w:bookmarkEnd w:id="9"/>
      <w:r w:rsidRPr="006655E6">
        <w:rPr>
          <w:rFonts w:ascii="Times New Roman" w:eastAsia="Times New Roman" w:hAnsi="Times New Roman" w:cs="Times New Roman"/>
          <w:b/>
          <w:sz w:val="28"/>
          <w:szCs w:val="28"/>
          <w:lang w:eastAsia="uk-UA"/>
        </w:rPr>
        <w:t xml:space="preserve">Стаття 7. Порядок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Публічні консультації організовує і проводить суб'єкт проведення публічних консультацій, який є розробником проекту нормативно-правового акту або готує пропозиції щодо вирішення певного питання у співпраці з відповідальною посадовою особою чи виконавчим органом Ради з питань комунікації з громадськістю (далі – відповідальний орган).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Для проведення публічних консультацій суб’єкт проведення публічних консультацій зобов’язаний подати відповідальному органу: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 звернення щодо необхідності проведення публічних консультацій, яке повинне містити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консультаційного документу;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 перелік фізичних та юридичних осіб, яких рекомендовано проінформувати про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 інші інформаційно-аналітичні матеріали (за наявності).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Суб’єкт проведення публічних консультацій разом з відповідальним органом проводить відповідні консультації у такому порядку: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складається план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складається консультаційний документ відповідно до вимог частини другої цієї статті;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оприлюднюється консультаційний документ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забезпечується інформування заінтересованих сторін про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проводяться заходи в рамках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lastRenderedPageBreak/>
        <w:t xml:space="preserve">6) оприлюднюється пропозиції, отримані під час публічних консультацій,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аналізуються пропозиції, отримані під час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8) складається та оприлюднюється звіт про результати проведення публічних консультацій, доопрацьований проект акту (за наявності)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Консультаційний документ містить: 1) найменування суб’єкта проведення публічних консультацій; 2) опис проблеми, яка потребує розв’язання та альтернативні варіанти її розв’язання, обґрунтування варіанта, який пропонується обрати; 3) перелік заінтересованих сторін та інформацію про можливий вплив на них у разі прийняття відповідного рішення; 4) перелік форм та строків проведення публічних консультацій, а також час та місце їх проведення (у разі проведення публічних консультацій у формі публічного обговорення); 5) електронну (поштову) адресу або посилання на онлайн-платформу для електронних консультацій, де здійснюється проведення публічних консультацій, інформацію про строк і порядок подання пропозицій; 6) прізвище, ім’я уповноваженої особи або назву органу суб’єкта проведення публічних консультацій, відповідальної за проведення консультацій, контактну інформацію; 7) строк і спосіб оприлюднення звіту про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Консультаційний документ також може містити запитання, відповіді на які дають змогу, зокрема, з’ясувати ставлення заінтересованих сторін до пропонованих (альтернативних) варіантів вирішення питань щодо проекту акту органу місцевого самоврядування на інтереси заінтересованих сторін, а також зібрати інформацію, необхідну для визначення інших можливих варіантів розв’язання проблеми.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6. У разі проведення публічних консультацій на етапі розроблення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до консультаційного документа додається проект акту (у разі його наявності) та можуть додаватися документи, інші матеріали, що є підставою для розробки такого проекту акту.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Проведення публічних консультацій розпочинається з дня оприлюднення консультаційного документа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і завершується у строки, визначені у консультаційному документі.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8. Матеріали публічних консультацій зберігаються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не менше ніж п’ять років з дня завершення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9. Оприлюднення консультаційного документа здійснюється суб'єктом проведення публічних консультацій у порядку, встановленому цим Положенням. Суб'єкт проведення публічних консультацій розміщує консультаційний документ також в приміщенні ради та на стендах оголошень, доступних для жителів. Інформування про оприлюднення консультаційного документа може здійснюватися суб'єктом проведення публічних консультацій у засобах масової </w:t>
      </w:r>
      <w:r w:rsidRPr="006655E6">
        <w:rPr>
          <w:rFonts w:ascii="Times New Roman" w:eastAsia="Times New Roman" w:hAnsi="Times New Roman" w:cs="Times New Roman"/>
          <w:sz w:val="28"/>
          <w:szCs w:val="28"/>
          <w:lang w:eastAsia="uk-UA"/>
        </w:rPr>
        <w:lastRenderedPageBreak/>
        <w:t xml:space="preserve">інформації, соціальних мережах, дошках оголошень, в інший зручний для жителів спосіб.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10. Публічні консультації не проводяться менше ніж за 15 календарних днів до початку виборчого процесу чергових, позачергових або повторних місцевих виборів та під час виборчого процесу таких виборів.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11. З метою інформування заінтересованих сторін про проведення публічних консультацій та для взаємодії з жителями та інститутами громадянського суспільства відповідальний орган веде інформаційну базу заінтересованих сторін, яка формується також і за зверненнями заінтересованих сторін шляхом надсилання на поштову адресу або електронну адресу листа з проханням включити до інформаційної бази заінтересованих сторін чи через реєстрацію в особовому кабінеті на онлайн-платформі для електронних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0" w:name="_7p2arhpediyc" w:colFirst="0" w:colLast="0"/>
      <w:bookmarkEnd w:id="10"/>
      <w:r w:rsidRPr="006655E6">
        <w:rPr>
          <w:rFonts w:ascii="Times New Roman" w:eastAsia="Times New Roman" w:hAnsi="Times New Roman" w:cs="Times New Roman"/>
          <w:b/>
          <w:sz w:val="28"/>
          <w:szCs w:val="28"/>
          <w:lang w:eastAsia="uk-UA"/>
        </w:rPr>
        <w:t xml:space="preserve">Стаття 8. Форми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Публічні консультації проводяться у формі: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електронних консультацій шляхом оприлюднення консультаційного документа щодо предмета консультацій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адресних консультацій шляхом надсилання заінтересованим сторонам консультаційного документа, проведення опитування, анкетування; 3) публічного обговорення шляхом проведення публічних заходів (засідань у формі «круглих столів», слухань, конференцій, фокус-груп, зустрічей, інтернет-, </w:t>
      </w:r>
      <w:proofErr w:type="spellStart"/>
      <w:r w:rsidRPr="006655E6">
        <w:rPr>
          <w:rFonts w:ascii="Times New Roman" w:eastAsia="Times New Roman" w:hAnsi="Times New Roman" w:cs="Times New Roman"/>
          <w:sz w:val="28"/>
          <w:szCs w:val="28"/>
          <w:lang w:eastAsia="uk-UA"/>
        </w:rPr>
        <w:t>відеоконференцій</w:t>
      </w:r>
      <w:proofErr w:type="spellEnd"/>
      <w:r w:rsidRPr="006655E6">
        <w:rPr>
          <w:rFonts w:ascii="Times New Roman" w:eastAsia="Times New Roman" w:hAnsi="Times New Roman" w:cs="Times New Roman"/>
          <w:sz w:val="28"/>
          <w:szCs w:val="28"/>
          <w:lang w:eastAsia="uk-UA"/>
        </w:rPr>
        <w:t xml:space="preserve"> тощо).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Публічні консультації можуть проводитися в одній чи одночасно в різних формах.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1" w:name="_mzlayzwowf7o" w:colFirst="0" w:colLast="0"/>
      <w:bookmarkEnd w:id="11"/>
      <w:r w:rsidRPr="006655E6">
        <w:rPr>
          <w:rFonts w:ascii="Times New Roman" w:eastAsia="Times New Roman" w:hAnsi="Times New Roman" w:cs="Times New Roman"/>
          <w:b/>
          <w:sz w:val="28"/>
          <w:szCs w:val="28"/>
          <w:lang w:eastAsia="uk-UA"/>
        </w:rPr>
        <w:t xml:space="preserve">Стаття 9. Особливості електронних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Електронні консультації є обов’язковою формою проведення публічних консультацій щодо всіх проектів нормативно-правових актів Ради та її виконавчих органів, з можливістю заінтересованим особам надати пропозиції до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в цілому, так і до окремих її частин.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Заінтересовані сторони, які беруть участь в електронних консультаціях, надсилають пропозиції на електронну адресу, зазначену в консультаційному документі, або розміщують їх у форматі електронних коментарів, або надають відповіді на запитання (опитування) на офіційному веб сайті Ради чи на онлайн-платформі для електронних консультацій. Електронні консультації у формі запитання (опитування) можуть мати як просту форму (певна кількості питань із закритим переліком варіантів відповідей, опитувальник з одним варіантом відповіді, з декількома варіантами відповіді) так і складну форму (опитувальник з можливістю редагування відповідей; з налаштування діапазону балів оцінки або </w:t>
      </w:r>
      <w:proofErr w:type="spellStart"/>
      <w:r w:rsidRPr="006655E6">
        <w:rPr>
          <w:rFonts w:ascii="Times New Roman" w:eastAsia="Times New Roman" w:hAnsi="Times New Roman" w:cs="Times New Roman"/>
          <w:sz w:val="28"/>
          <w:szCs w:val="28"/>
          <w:lang w:eastAsia="uk-UA"/>
        </w:rPr>
        <w:t>рейтингування</w:t>
      </w:r>
      <w:proofErr w:type="spellEnd"/>
      <w:r w:rsidRPr="006655E6">
        <w:rPr>
          <w:rFonts w:ascii="Times New Roman" w:eastAsia="Times New Roman" w:hAnsi="Times New Roman" w:cs="Times New Roman"/>
          <w:sz w:val="28"/>
          <w:szCs w:val="28"/>
          <w:lang w:eastAsia="uk-UA"/>
        </w:rPr>
        <w:t xml:space="preserve">).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Під час проведення електронних консультацій враховуються строки та порядок оприлюднення проектів нормативно-правових актів, визначені Законами України "Про доступ до публічної інформації".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2" w:name="_v4jlrmzb6atn" w:colFirst="0" w:colLast="0"/>
      <w:bookmarkEnd w:id="12"/>
      <w:r w:rsidRPr="006655E6">
        <w:rPr>
          <w:rFonts w:ascii="Times New Roman" w:eastAsia="Times New Roman" w:hAnsi="Times New Roman" w:cs="Times New Roman"/>
          <w:b/>
          <w:sz w:val="28"/>
          <w:szCs w:val="28"/>
          <w:lang w:eastAsia="uk-UA"/>
        </w:rPr>
        <w:t xml:space="preserve">Стаття 10. Особливості адресних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Адресні консультації проводяться додатково до електронних консультацій за рішенням суб’єкта проведення публічних консультацій для з’ясування позиції заінтересованих сторін щодо предмета публічних консультацій, зокрема у частині впливу на інтереси таких сторін. Суб’єкт проведення публічних консультацій забезпечує надсилання визначеним ним заінтересованим сторонам консультаційного документа, проведення з ними опитування, анкетування.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Заінтересовані сторони надають пропозиції у строки та спосіб, визначені у зверненні суб'єкта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3" w:name="_b62olbkyi96b" w:colFirst="0" w:colLast="0"/>
      <w:bookmarkEnd w:id="13"/>
      <w:r w:rsidRPr="006655E6">
        <w:rPr>
          <w:rFonts w:ascii="Times New Roman" w:eastAsia="Times New Roman" w:hAnsi="Times New Roman" w:cs="Times New Roman"/>
          <w:b/>
          <w:sz w:val="28"/>
          <w:szCs w:val="28"/>
          <w:lang w:eastAsia="uk-UA"/>
        </w:rPr>
        <w:t xml:space="preserve">Стаття 11. Особливості публічного обговорення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Публічне обговорення передбачає: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оприлюднення суб’єктом проведення публічних консультацій на офіційному веб сайті Ради не пізніше ніж за три робочих дні до дати проведення публічного обговорення інформації про дату та місце його проведення з посиланням на оприлюднений консультаційний документ;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інформування заінтересованих сторін про проведення публічного обговорення (зокрема шляхом розсилання визначеним заінтересованим сторонам запрошення взяти участь у публічному обговоренні; поширення інформації у засобах масової інформації, соціальних мережах, публічних місцях тощо);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проведення публічних заходів, зокрема і онлайн;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фіксацію пропозицій, висловлених під час публічних заходів.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Публічні обговорення можуть здійснюватися в електронному форматі з використанням інформаційно-комунікаційних технологій.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Суб’єктами проведення публічних консультацій, додатково до електронних консультацій проводиться публічне обговорення, якщо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акту: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має важливе значення для територіальної громади, як наприклад: концепція, стратегія, програма,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місцевого бюджету, статут територіальної громади, план заходів, інший стратегічний або програмний документ, прийняття якого передбачено законом або спрямовано на підготовку чи реалізацію закону;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стосується питань фінансування, правового статусу, надання пільг чи встановлення обмежень для громадських об’єднань, професійних спілок або їх об’єднань, творчих спілок або їх об’єднань, благодійних, релігійних організацій, асоціацій органів місцевого самоврядування, органів самоорганізації населення, інших непідприємницьких товариств, суб’єктів господарювання, їх об’єднань, організацій роботодавців, їх об’єднань, </w:t>
      </w:r>
      <w:proofErr w:type="spellStart"/>
      <w:r w:rsidRPr="006655E6">
        <w:rPr>
          <w:rFonts w:ascii="Times New Roman" w:eastAsia="Times New Roman" w:hAnsi="Times New Roman" w:cs="Times New Roman"/>
          <w:sz w:val="28"/>
          <w:szCs w:val="28"/>
          <w:lang w:eastAsia="uk-UA"/>
        </w:rPr>
        <w:t>саморегулівних</w:t>
      </w:r>
      <w:proofErr w:type="spellEnd"/>
      <w:r w:rsidRPr="006655E6">
        <w:rPr>
          <w:rFonts w:ascii="Times New Roman" w:eastAsia="Times New Roman" w:hAnsi="Times New Roman" w:cs="Times New Roman"/>
          <w:sz w:val="28"/>
          <w:szCs w:val="28"/>
          <w:lang w:eastAsia="uk-UA"/>
        </w:rPr>
        <w:t xml:space="preserve"> організацій;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впливає на стан навколишнього природного середовища, екологічну, біологічну, генетичну безпеку;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стосується символіки територіальної громади;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потребує такого обговорення в інших випадках за рішенням суб’єкта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4" w:name="_8y3b1qv3k0zl" w:colFirst="0" w:colLast="0"/>
      <w:bookmarkEnd w:id="14"/>
      <w:r w:rsidRPr="006655E6">
        <w:rPr>
          <w:rFonts w:ascii="Times New Roman" w:eastAsia="Times New Roman" w:hAnsi="Times New Roman" w:cs="Times New Roman"/>
          <w:b/>
          <w:sz w:val="28"/>
          <w:szCs w:val="28"/>
          <w:lang w:eastAsia="uk-UA"/>
        </w:rPr>
        <w:lastRenderedPageBreak/>
        <w:t xml:space="preserve">Стаття 12. Строк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Строк проведення публічних консультацій визначається суб’єктом проведення публічних консультацій з урахуванням складності питання, терміновості, пріоритетності, строків виконання завдань, необхідності проведення публічного обговорення, але не може становити менше 15 робочих днів, якщо інше не передбачено законом. Суб’єкт проведення публічних консультацій може прийняти рішення про продовження визначеного ним строку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Строк проведення публічних консультацій обчислюється з дня оприлюднення консультаційного документа чи отримання заінтересованою стороною звернення суб'єкта проведення публічних консультацій (у разі проведення адресних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5" w:name="_c1jm3yukm7w2" w:colFirst="0" w:colLast="0"/>
      <w:bookmarkEnd w:id="15"/>
      <w:r w:rsidRPr="006655E6">
        <w:rPr>
          <w:rFonts w:ascii="Times New Roman" w:eastAsia="Times New Roman" w:hAnsi="Times New Roman" w:cs="Times New Roman"/>
          <w:b/>
          <w:sz w:val="28"/>
          <w:szCs w:val="28"/>
          <w:lang w:eastAsia="uk-UA"/>
        </w:rPr>
        <w:t xml:space="preserve">Стаття 13. Подання пропозицій заінтересованими сторонами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Особи під час подання пропозицій вказують свої прізвище, ім’я, по батькові, контактну інформацію (електронну адресу, засоби телефонного зв’язку). Юридичні особи вказують власне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Пропозиції заінтересованих сторін, отримані під час проведення публічних консультацій у різних формах, із зазначенням найменування юридичної особи, прізвища, імені, по батькові фізичної особи, які подали пропозиції, оприлюднюються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в розділі «Громадська участь», підрозділ «Публічні консультації» не пізніше п’яти робочих днів з дня надходження. Оприлюднення персональних даних фізичних осіб здійснюється з урахуванням вимог Закону України «Про захист персональних даних». У разі, якщо збір пропозицій проводиться на онлайн платформі електронних консультацій, окремому оприлюдненню на офіційному веб сайті ради вони не підлягають.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Не підлягають оприлюдненню та розгляду пропозиції, які містять: 1)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2) пропозиції, подані без зазначення інформації, передбаченої частиною першою цієї статті; 3) пропозиції, що містять ненормативну лексику; 4) пропозиції, що не стосуються предмета публічної консультації.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Пропозиції, що надійшли під час публічних консультацій, аналізуються суб’єктом проведення публічних консультацій та за результатами розгляду можуть враховуватися при прийнятті рішення щодо предмету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5. Суб’єкт проведення публічних консультацій долучає до процесу аналізу пропозицій ініціатора публічних консультацій шляхом надсилання протягом 5 робочих днів після закінчення публічних консультацій усіх пропозиції. Ініціатор публічних консультацій розглядає подані пропозиції протягом 10 робочих днів </w:t>
      </w:r>
      <w:r w:rsidRPr="006655E6">
        <w:rPr>
          <w:rFonts w:ascii="Times New Roman" w:eastAsia="Times New Roman" w:hAnsi="Times New Roman" w:cs="Times New Roman"/>
          <w:sz w:val="28"/>
          <w:szCs w:val="28"/>
          <w:lang w:eastAsia="uk-UA"/>
        </w:rPr>
        <w:lastRenderedPageBreak/>
        <w:t xml:space="preserve">та надає суб’єкту проведення публічних консультацій рекомендації за результатом їх розгляду.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6. На розгляд пропозицій, що надійшли під час публічних 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заінтересованим сторонам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7. У разі проведення публічних консультацій шляхом надання відповідей на запитання такі відповіді оприлюднюються у формі відкритих даних з урахуванням вимог Закону України «Про захист персональних даних».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6" w:name="_b7nztnnj7l9l" w:colFirst="0" w:colLast="0"/>
      <w:bookmarkEnd w:id="16"/>
      <w:r w:rsidRPr="006655E6">
        <w:rPr>
          <w:rFonts w:ascii="Times New Roman" w:eastAsia="Times New Roman" w:hAnsi="Times New Roman" w:cs="Times New Roman"/>
          <w:b/>
          <w:sz w:val="28"/>
          <w:szCs w:val="28"/>
          <w:lang w:eastAsia="uk-UA"/>
        </w:rPr>
        <w:t xml:space="preserve">Стаття 14. Умови розробки та прийняття проекту акту без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У терміновому порядку за умови дотримання вимог частини другої цієї статті може розроблятися та прийматися без проведення публічних консультацій проект акту з: 1) питання запобігання виникненню надзвичайних ситуацій, ліквідації їх наслідків; 2) іншого питання, пов’язаного з необхідністю запобігання виникненню та ліквідації загроз життю, здоров’ю, свободі, безпеці людини.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Інформація щодо необхідності прийняття проекту акту без проведення публічних консультацій з відповідним обґрунтуванням, а також текст прийнятого акту оприлюднюються у день прийняття такого акту шляхом розміщення відповідної інформації на офіційному </w:t>
      </w:r>
      <w:proofErr w:type="spellStart"/>
      <w:r w:rsidRPr="006655E6">
        <w:rPr>
          <w:rFonts w:ascii="Times New Roman" w:eastAsia="Times New Roman" w:hAnsi="Times New Roman" w:cs="Times New Roman"/>
          <w:sz w:val="28"/>
          <w:szCs w:val="28"/>
          <w:lang w:eastAsia="uk-UA"/>
        </w:rPr>
        <w:t>вебсайті</w:t>
      </w:r>
      <w:proofErr w:type="spellEnd"/>
      <w:r w:rsidRPr="006655E6">
        <w:rPr>
          <w:rFonts w:ascii="Times New Roman" w:eastAsia="Times New Roman" w:hAnsi="Times New Roman" w:cs="Times New Roman"/>
          <w:sz w:val="28"/>
          <w:szCs w:val="28"/>
          <w:lang w:eastAsia="uk-UA"/>
        </w:rPr>
        <w:t xml:space="preserve"> Ради, що є розробником проекту акту.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7" w:name="_z8jkv2udxuy0" w:colFirst="0" w:colLast="0"/>
      <w:bookmarkEnd w:id="17"/>
      <w:r w:rsidRPr="006655E6">
        <w:rPr>
          <w:rFonts w:ascii="Times New Roman" w:eastAsia="Times New Roman" w:hAnsi="Times New Roman" w:cs="Times New Roman"/>
          <w:b/>
          <w:sz w:val="28"/>
          <w:szCs w:val="28"/>
          <w:lang w:eastAsia="uk-UA"/>
        </w:rPr>
        <w:t xml:space="preserve">Стаття 15. Наслідки порушення порядку проведення публічних консультацій або їх не проведення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Розгляд та прийняття проектів актів (крім випадків, визначених частиною 10 статті 7 і статтею 14 цього Положення), щодо яких не було проведено публічних консультацій, відкладається до завершення проведення таких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Прийняття акту без проведення публічних консультацій (крім випадків, визначених частиною 10 статті 7 і статтею 14 цього Положення), порушення встановленого цим Положенням порядку проведення публічних консультацій можуть бути підставою для його скасування або визнання його нечинним судом.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8" w:name="_kqoofzcn2bkj" w:colFirst="0" w:colLast="0"/>
      <w:bookmarkEnd w:id="18"/>
      <w:r w:rsidRPr="006655E6">
        <w:rPr>
          <w:rFonts w:ascii="Times New Roman" w:eastAsia="Times New Roman" w:hAnsi="Times New Roman" w:cs="Times New Roman"/>
          <w:b/>
          <w:sz w:val="28"/>
          <w:szCs w:val="28"/>
          <w:lang w:eastAsia="uk-UA"/>
        </w:rPr>
        <w:t xml:space="preserve">Стаття 16. Звіт за результатами проведення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За результатами публічних консультацій суб’єкт проведення публічних консультацій готує звіт, у якому зазначаються: 1) найменування суб'єкта проведення публічних консультацій; 2) предмет публічних консультацій; 3) найменування юридичних осіб, прізвища, імена, по батькові фізичних осіб, які взяли участь у публічних консультаціях; 4) інформація про заходи, проведені в рамках публічних консультацій; 5) узагальнена інформація про пропозиції, що надійшли до суб’єкта проведення публічних консультацій за результатами цих консультацій, разом з рекомендаціями від ініціатора публічних консультацій (за </w:t>
      </w:r>
      <w:r w:rsidRPr="006655E6">
        <w:rPr>
          <w:rFonts w:ascii="Times New Roman" w:eastAsia="Times New Roman" w:hAnsi="Times New Roman" w:cs="Times New Roman"/>
          <w:sz w:val="28"/>
          <w:szCs w:val="28"/>
          <w:lang w:eastAsia="uk-UA"/>
        </w:rPr>
        <w:lastRenderedPageBreak/>
        <w:t xml:space="preserve">наявності); 6) узагальнена інформація про врахування або відхилення пропозицій з обґрунтуванням та прийняте рішення.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Суб’єкт проведення публічних консультацій оприлюднює звіт про результати публічних консультацій, доопрацьований за результатами проведення публічних консультацій </w:t>
      </w:r>
      <w:proofErr w:type="spellStart"/>
      <w:r w:rsidRPr="006655E6">
        <w:rPr>
          <w:rFonts w:ascii="Times New Roman" w:eastAsia="Times New Roman" w:hAnsi="Times New Roman" w:cs="Times New Roman"/>
          <w:sz w:val="28"/>
          <w:szCs w:val="28"/>
          <w:lang w:eastAsia="uk-UA"/>
        </w:rPr>
        <w:t>проєкт</w:t>
      </w:r>
      <w:proofErr w:type="spellEnd"/>
      <w:r w:rsidRPr="006655E6">
        <w:rPr>
          <w:rFonts w:ascii="Times New Roman" w:eastAsia="Times New Roman" w:hAnsi="Times New Roman" w:cs="Times New Roman"/>
          <w:sz w:val="28"/>
          <w:szCs w:val="28"/>
          <w:lang w:eastAsia="uk-UA"/>
        </w:rPr>
        <w:t xml:space="preserve"> акту чи варіант вирішення питання, що виносилося на консультації на офіційному веб-сайті Ради в розділі «Громадська участь», підрозділ «Публічні консультації» не пізніше 30 робочих днів після дня завершення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3. У разі включення до порядку денного пленарного засідання Ради чи засідання виконавчого комітету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чи питання, яке було предметом публічних консультацій, до матеріалів, які готуються на засідання відповідного органу, обов’язково долучається звіт про результати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Забороняється прийняття рішення щодо </w:t>
      </w:r>
      <w:proofErr w:type="spellStart"/>
      <w:r w:rsidRPr="006655E6">
        <w:rPr>
          <w:rFonts w:ascii="Times New Roman" w:eastAsia="Times New Roman" w:hAnsi="Times New Roman" w:cs="Times New Roman"/>
          <w:sz w:val="28"/>
          <w:szCs w:val="28"/>
          <w:lang w:eastAsia="uk-UA"/>
        </w:rPr>
        <w:t>проєкту</w:t>
      </w:r>
      <w:proofErr w:type="spellEnd"/>
      <w:r w:rsidRPr="006655E6">
        <w:rPr>
          <w:rFonts w:ascii="Times New Roman" w:eastAsia="Times New Roman" w:hAnsi="Times New Roman" w:cs="Times New Roman"/>
          <w:sz w:val="28"/>
          <w:szCs w:val="28"/>
          <w:lang w:eastAsia="uk-UA"/>
        </w:rPr>
        <w:t xml:space="preserve"> акту чи питання, яке було предметом публічних консультацій, до оприлюднення звіту про результати публічних консультацій на офіційному веб-сайті Ради. </w:t>
      </w:r>
    </w:p>
    <w:p w:rsidR="006655E6" w:rsidRPr="006655E6" w:rsidRDefault="006655E6" w:rsidP="006655E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eastAsia="uk-UA"/>
        </w:rPr>
      </w:pPr>
    </w:p>
    <w:p w:rsidR="006655E6" w:rsidRPr="006655E6" w:rsidRDefault="006655E6" w:rsidP="006655E6">
      <w:pPr>
        <w:keepNext/>
        <w:keepLines/>
        <w:shd w:val="clear" w:color="auto" w:fill="FFFFFF"/>
        <w:spacing w:after="0" w:line="240" w:lineRule="auto"/>
        <w:ind w:firstLine="720"/>
        <w:jc w:val="both"/>
        <w:outlineLvl w:val="2"/>
        <w:rPr>
          <w:rFonts w:ascii="Times New Roman" w:eastAsia="Times New Roman" w:hAnsi="Times New Roman" w:cs="Times New Roman"/>
          <w:b/>
          <w:sz w:val="28"/>
          <w:szCs w:val="28"/>
          <w:lang w:eastAsia="uk-UA"/>
        </w:rPr>
      </w:pPr>
      <w:bookmarkStart w:id="19" w:name="_h3ipvcrs5pvw" w:colFirst="0" w:colLast="0"/>
      <w:bookmarkEnd w:id="19"/>
      <w:r w:rsidRPr="006655E6">
        <w:rPr>
          <w:rFonts w:ascii="Times New Roman" w:eastAsia="Times New Roman" w:hAnsi="Times New Roman" w:cs="Times New Roman"/>
          <w:b/>
          <w:sz w:val="28"/>
          <w:szCs w:val="28"/>
          <w:lang w:eastAsia="uk-UA"/>
        </w:rPr>
        <w:t xml:space="preserve">Стаття 17. Моніторинг процесу публічних консультацій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Суб’єкти проведення публічних консультацій, здійснюють моніторинг процесу проведення публічних консультацій. Щорічний звіт про проведення публічних консультацій оприлюднюється на офіційному веб-сайті Ради в розділі «Громадська участь», підрозділ «Публічні консультації» суб’єкта проведення публічних консультацій не пізніше 31 березня року, наступного за звітним.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2. Щорічний звіт про проведення публічних консультацій повинен містити інформацію про: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1) питання та/або проекти актів, щодо яких проводилися консультації, та їх кількість; </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2) форми проведення консультацій;</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3) кількість учасників, які взяли участь у різних формах консультацій;</w:t>
      </w:r>
    </w:p>
    <w:p w:rsidR="006655E6" w:rsidRPr="006655E6" w:rsidRDefault="006655E6" w:rsidP="006655E6">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6655E6">
        <w:rPr>
          <w:rFonts w:ascii="Times New Roman" w:eastAsia="Times New Roman" w:hAnsi="Times New Roman" w:cs="Times New Roman"/>
          <w:sz w:val="28"/>
          <w:szCs w:val="28"/>
          <w:lang w:eastAsia="uk-UA"/>
        </w:rPr>
        <w:t xml:space="preserve">4) вплив результатів публічних консультацій на прийняте рішення (інформацію про кількісну та якісну оцінку пропозицій, отриманих від заінтересованих сторін). </w:t>
      </w:r>
    </w:p>
    <w:p w:rsidR="006655E6" w:rsidRPr="006655E6" w:rsidRDefault="006655E6" w:rsidP="006655E6">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6655E6" w:rsidRPr="006655E6" w:rsidRDefault="006655E6" w:rsidP="006655E6">
      <w:pPr>
        <w:spacing w:after="0" w:line="240" w:lineRule="auto"/>
        <w:ind w:firstLine="708"/>
        <w:jc w:val="both"/>
        <w:rPr>
          <w:rFonts w:ascii="Times New Roman" w:hAnsi="Times New Roman" w:cs="Times New Roman"/>
          <w:sz w:val="28"/>
          <w:szCs w:val="28"/>
        </w:rPr>
      </w:pPr>
    </w:p>
    <w:p w:rsidR="006655E6" w:rsidRPr="006655E6" w:rsidRDefault="006655E6" w:rsidP="006655E6">
      <w:pPr>
        <w:pStyle w:val="a3"/>
        <w:ind w:left="0" w:firstLine="709"/>
        <w:jc w:val="center"/>
        <w:rPr>
          <w:rFonts w:ascii="Times New Roman" w:hAnsi="Times New Roman" w:cs="Times New Roman"/>
          <w:sz w:val="28"/>
          <w:szCs w:val="28"/>
        </w:rPr>
      </w:pPr>
    </w:p>
    <w:sectPr w:rsidR="006655E6" w:rsidRPr="006655E6" w:rsidSect="00390D9F">
      <w:footerReference w:type="default" r:id="rId8"/>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37" w:rsidRDefault="001B3037" w:rsidP="00390D9F">
      <w:pPr>
        <w:spacing w:after="0" w:line="240" w:lineRule="auto"/>
      </w:pPr>
      <w:r>
        <w:separator/>
      </w:r>
    </w:p>
  </w:endnote>
  <w:endnote w:type="continuationSeparator" w:id="0">
    <w:p w:rsidR="001B3037" w:rsidRDefault="001B3037" w:rsidP="0039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202236"/>
      <w:docPartObj>
        <w:docPartGallery w:val="Page Numbers (Bottom of Page)"/>
        <w:docPartUnique/>
      </w:docPartObj>
    </w:sdtPr>
    <w:sdtContent>
      <w:p w:rsidR="006655E6" w:rsidRDefault="006655E6">
        <w:pPr>
          <w:pStyle w:val="ad"/>
          <w:jc w:val="center"/>
        </w:pPr>
        <w:r>
          <w:fldChar w:fldCharType="begin"/>
        </w:r>
        <w:r>
          <w:instrText>PAGE   \* MERGEFORMAT</w:instrText>
        </w:r>
        <w:r>
          <w:fldChar w:fldCharType="separate"/>
        </w:r>
        <w:r w:rsidR="006B72E0" w:rsidRPr="006B72E0">
          <w:rPr>
            <w:noProof/>
            <w:lang w:val="ru-RU"/>
          </w:rPr>
          <w:t>21</w:t>
        </w:r>
        <w:r>
          <w:fldChar w:fldCharType="end"/>
        </w:r>
      </w:p>
    </w:sdtContent>
  </w:sdt>
  <w:p w:rsidR="006655E6" w:rsidRDefault="006655E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37" w:rsidRDefault="001B3037" w:rsidP="00390D9F">
      <w:pPr>
        <w:spacing w:after="0" w:line="240" w:lineRule="auto"/>
      </w:pPr>
      <w:r>
        <w:separator/>
      </w:r>
    </w:p>
  </w:footnote>
  <w:footnote w:type="continuationSeparator" w:id="0">
    <w:p w:rsidR="001B3037" w:rsidRDefault="001B3037" w:rsidP="00390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254E4"/>
    <w:multiLevelType w:val="hybridMultilevel"/>
    <w:tmpl w:val="1988DB58"/>
    <w:lvl w:ilvl="0" w:tplc="AD226A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A3A7189"/>
    <w:multiLevelType w:val="hybridMultilevel"/>
    <w:tmpl w:val="575256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5D"/>
    <w:rsid w:val="000648CC"/>
    <w:rsid w:val="000814CE"/>
    <w:rsid w:val="000C2D9B"/>
    <w:rsid w:val="00197DFD"/>
    <w:rsid w:val="001B0B18"/>
    <w:rsid w:val="001B3037"/>
    <w:rsid w:val="001D2865"/>
    <w:rsid w:val="001F3F8A"/>
    <w:rsid w:val="00297E7C"/>
    <w:rsid w:val="002B209E"/>
    <w:rsid w:val="002E4581"/>
    <w:rsid w:val="002F0FA5"/>
    <w:rsid w:val="003062AE"/>
    <w:rsid w:val="00390D9F"/>
    <w:rsid w:val="003A2524"/>
    <w:rsid w:val="00474BAD"/>
    <w:rsid w:val="00601230"/>
    <w:rsid w:val="006655E6"/>
    <w:rsid w:val="006B72E0"/>
    <w:rsid w:val="006F11E7"/>
    <w:rsid w:val="00700A4C"/>
    <w:rsid w:val="00717D5D"/>
    <w:rsid w:val="007E19D8"/>
    <w:rsid w:val="00807726"/>
    <w:rsid w:val="008236A8"/>
    <w:rsid w:val="00826F76"/>
    <w:rsid w:val="00832C14"/>
    <w:rsid w:val="008B5296"/>
    <w:rsid w:val="008C79D1"/>
    <w:rsid w:val="00AC6863"/>
    <w:rsid w:val="00AD0462"/>
    <w:rsid w:val="00AD1FA6"/>
    <w:rsid w:val="00AE7C4E"/>
    <w:rsid w:val="00B034AD"/>
    <w:rsid w:val="00B52ABE"/>
    <w:rsid w:val="00CF4B58"/>
    <w:rsid w:val="00EC32DE"/>
    <w:rsid w:val="00F74A81"/>
    <w:rsid w:val="00FC2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ABF1"/>
  <w15:chartTrackingRefBased/>
  <w15:docId w15:val="{8858CA41-FF4F-42F5-876F-2D67D2B9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C79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11"/>
    <w:next w:val="11"/>
    <w:link w:val="30"/>
    <w:rsid w:val="006655E6"/>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4CE"/>
    <w:pPr>
      <w:ind w:left="720"/>
      <w:contextualSpacing/>
    </w:pPr>
  </w:style>
  <w:style w:type="character" w:customStyle="1" w:styleId="10">
    <w:name w:val="Заголовок 1 Знак"/>
    <w:basedOn w:val="a0"/>
    <w:link w:val="1"/>
    <w:rsid w:val="008C79D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8C79D1"/>
    <w:pPr>
      <w:outlineLvl w:val="9"/>
    </w:pPr>
    <w:rPr>
      <w:lang w:eastAsia="uk-UA"/>
    </w:rPr>
  </w:style>
  <w:style w:type="paragraph" w:styleId="2">
    <w:name w:val="toc 2"/>
    <w:basedOn w:val="a"/>
    <w:next w:val="a"/>
    <w:autoRedefine/>
    <w:uiPriority w:val="39"/>
    <w:unhideWhenUsed/>
    <w:rsid w:val="008C79D1"/>
    <w:pPr>
      <w:spacing w:after="100"/>
      <w:ind w:left="220"/>
    </w:pPr>
    <w:rPr>
      <w:rFonts w:eastAsiaTheme="minorEastAsia" w:cs="Times New Roman"/>
      <w:lang w:eastAsia="uk-UA"/>
    </w:rPr>
  </w:style>
  <w:style w:type="paragraph" w:styleId="12">
    <w:name w:val="toc 1"/>
    <w:basedOn w:val="a"/>
    <w:next w:val="a"/>
    <w:autoRedefine/>
    <w:uiPriority w:val="39"/>
    <w:unhideWhenUsed/>
    <w:rsid w:val="008C79D1"/>
    <w:pPr>
      <w:spacing w:after="100"/>
    </w:pPr>
    <w:rPr>
      <w:rFonts w:eastAsiaTheme="minorEastAsia" w:cs="Times New Roman"/>
      <w:lang w:eastAsia="uk-UA"/>
    </w:rPr>
  </w:style>
  <w:style w:type="paragraph" w:styleId="31">
    <w:name w:val="toc 3"/>
    <w:basedOn w:val="a"/>
    <w:next w:val="a"/>
    <w:autoRedefine/>
    <w:uiPriority w:val="39"/>
    <w:unhideWhenUsed/>
    <w:rsid w:val="008C79D1"/>
    <w:pPr>
      <w:spacing w:after="100"/>
      <w:ind w:left="440"/>
    </w:pPr>
    <w:rPr>
      <w:rFonts w:eastAsiaTheme="minorEastAsia" w:cs="Times New Roman"/>
      <w:lang w:eastAsia="uk-UA"/>
    </w:rPr>
  </w:style>
  <w:style w:type="table" w:styleId="a5">
    <w:name w:val="Table Grid"/>
    <w:basedOn w:val="a1"/>
    <w:uiPriority w:val="39"/>
    <w:rsid w:val="008C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20"/>
    <w:next w:val="20"/>
    <w:link w:val="a7"/>
    <w:rsid w:val="00390D9F"/>
    <w:pPr>
      <w:keepNext/>
      <w:keepLines/>
    </w:pPr>
    <w:rPr>
      <w:b/>
    </w:rPr>
  </w:style>
  <w:style w:type="character" w:customStyle="1" w:styleId="a7">
    <w:name w:val="Заголовок Знак"/>
    <w:basedOn w:val="a0"/>
    <w:link w:val="a6"/>
    <w:rsid w:val="00390D9F"/>
    <w:rPr>
      <w:rFonts w:ascii="Times New Roman" w:eastAsia="Times New Roman" w:hAnsi="Times New Roman" w:cs="Times New Roman"/>
      <w:b/>
      <w:sz w:val="28"/>
      <w:szCs w:val="28"/>
      <w:shd w:val="clear" w:color="auto" w:fill="FFFFFF"/>
      <w:lang w:eastAsia="uk-UA"/>
    </w:rPr>
  </w:style>
  <w:style w:type="paragraph" w:customStyle="1" w:styleId="20">
    <w:name w:val="Обычный2"/>
    <w:rsid w:val="00390D9F"/>
    <w:pPr>
      <w:shd w:val="clear" w:color="auto" w:fill="FFFFFF"/>
      <w:tabs>
        <w:tab w:val="left" w:pos="4190"/>
      </w:tabs>
      <w:spacing w:after="0" w:line="240" w:lineRule="auto"/>
      <w:ind w:firstLine="567"/>
      <w:jc w:val="both"/>
    </w:pPr>
    <w:rPr>
      <w:rFonts w:ascii="Times New Roman" w:eastAsia="Times New Roman" w:hAnsi="Times New Roman" w:cs="Times New Roman"/>
      <w:sz w:val="28"/>
      <w:szCs w:val="28"/>
      <w:lang w:eastAsia="uk-UA"/>
    </w:rPr>
  </w:style>
  <w:style w:type="paragraph" w:styleId="a8">
    <w:name w:val="Balloon Text"/>
    <w:basedOn w:val="a"/>
    <w:link w:val="a9"/>
    <w:uiPriority w:val="99"/>
    <w:semiHidden/>
    <w:unhideWhenUsed/>
    <w:rsid w:val="00390D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90D9F"/>
    <w:rPr>
      <w:rFonts w:ascii="Segoe UI" w:hAnsi="Segoe UI" w:cs="Segoe UI"/>
      <w:sz w:val="18"/>
      <w:szCs w:val="18"/>
    </w:rPr>
  </w:style>
  <w:style w:type="character" w:styleId="aa">
    <w:name w:val="line number"/>
    <w:basedOn w:val="a0"/>
    <w:uiPriority w:val="99"/>
    <w:semiHidden/>
    <w:unhideWhenUsed/>
    <w:rsid w:val="00390D9F"/>
  </w:style>
  <w:style w:type="paragraph" w:styleId="ab">
    <w:name w:val="header"/>
    <w:basedOn w:val="a"/>
    <w:link w:val="ac"/>
    <w:uiPriority w:val="99"/>
    <w:unhideWhenUsed/>
    <w:rsid w:val="00390D9F"/>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390D9F"/>
  </w:style>
  <w:style w:type="paragraph" w:styleId="ad">
    <w:name w:val="footer"/>
    <w:basedOn w:val="a"/>
    <w:link w:val="ae"/>
    <w:uiPriority w:val="99"/>
    <w:unhideWhenUsed/>
    <w:rsid w:val="00390D9F"/>
    <w:pPr>
      <w:tabs>
        <w:tab w:val="center" w:pos="4819"/>
        <w:tab w:val="right" w:pos="9639"/>
      </w:tabs>
      <w:spacing w:after="0" w:line="240" w:lineRule="auto"/>
    </w:pPr>
  </w:style>
  <w:style w:type="character" w:customStyle="1" w:styleId="ae">
    <w:name w:val="Нижний колонтитул Знак"/>
    <w:basedOn w:val="a0"/>
    <w:link w:val="ad"/>
    <w:uiPriority w:val="99"/>
    <w:rsid w:val="00390D9F"/>
  </w:style>
  <w:style w:type="character" w:customStyle="1" w:styleId="30">
    <w:name w:val="Заголовок 3 Знак"/>
    <w:basedOn w:val="a0"/>
    <w:link w:val="3"/>
    <w:rsid w:val="006655E6"/>
    <w:rPr>
      <w:rFonts w:ascii="Times New Roman" w:eastAsia="Times New Roman" w:hAnsi="Times New Roman" w:cs="Times New Roman"/>
      <w:b/>
      <w:sz w:val="28"/>
      <w:szCs w:val="28"/>
      <w:shd w:val="clear" w:color="auto" w:fill="FFFFFF"/>
      <w:lang w:eastAsia="uk-UA"/>
    </w:rPr>
  </w:style>
  <w:style w:type="paragraph" w:customStyle="1" w:styleId="11">
    <w:name w:val="Обычный1"/>
    <w:rsid w:val="006655E6"/>
    <w:pPr>
      <w:shd w:val="clear" w:color="auto" w:fill="FFFFFF"/>
      <w:spacing w:after="0" w:line="240" w:lineRule="auto"/>
      <w:ind w:firstLine="567"/>
      <w:jc w:val="both"/>
    </w:pPr>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1102-69C0-4CEC-BA65-1D700B7E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86</Pages>
  <Words>125328</Words>
  <Characters>71437</Characters>
  <Application>Microsoft Office Word</Application>
  <DocSecurity>0</DocSecurity>
  <Lines>595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2025-08-12T06:12:00Z</cp:lastPrinted>
  <dcterms:created xsi:type="dcterms:W3CDTF">2025-07-30T05:52:00Z</dcterms:created>
  <dcterms:modified xsi:type="dcterms:W3CDTF">2025-08-12T06:36:00Z</dcterms:modified>
</cp:coreProperties>
</file>